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07CD" w:rsidRPr="00AF1E51" w:rsidRDefault="00F207CD" w:rsidP="00F207CD">
      <w:pPr>
        <w:jc w:val="right"/>
        <w:rPr>
          <w:rFonts w:asciiTheme="minorHAnsi" w:hAnsiTheme="minorHAnsi" w:cstheme="minorHAnsi"/>
          <w:szCs w:val="32"/>
        </w:rPr>
      </w:pPr>
      <w:r w:rsidRPr="00AF1E51">
        <w:rPr>
          <w:rFonts w:asciiTheme="minorHAnsi" w:hAnsiTheme="minorHAnsi" w:cstheme="minorHAnsi"/>
          <w:szCs w:val="28"/>
        </w:rPr>
        <w:t>Radzyń Podlaski,</w:t>
      </w:r>
      <w:r>
        <w:rPr>
          <w:rFonts w:asciiTheme="minorHAnsi" w:hAnsiTheme="minorHAnsi" w:cstheme="minorHAnsi"/>
          <w:szCs w:val="28"/>
        </w:rPr>
        <w:t xml:space="preserve"> 12.06.2025 r. </w:t>
      </w:r>
    </w:p>
    <w:p w:rsidR="00F207CD" w:rsidRPr="00AF1E51" w:rsidRDefault="00F207CD" w:rsidP="00F207CD">
      <w:pPr>
        <w:rPr>
          <w:rFonts w:asciiTheme="minorHAnsi" w:hAnsiTheme="minorHAnsi" w:cstheme="minorHAnsi"/>
          <w:b/>
          <w:bCs/>
          <w:sz w:val="8"/>
          <w:szCs w:val="28"/>
        </w:rPr>
      </w:pPr>
    </w:p>
    <w:p w:rsidR="00F207CD" w:rsidRPr="00AF1E51" w:rsidRDefault="00F207CD" w:rsidP="00F207CD">
      <w:pPr>
        <w:rPr>
          <w:rFonts w:asciiTheme="minorHAnsi" w:hAnsiTheme="minorHAnsi" w:cstheme="minorHAnsi"/>
          <w:szCs w:val="28"/>
        </w:rPr>
      </w:pPr>
    </w:p>
    <w:p w:rsidR="00F207CD" w:rsidRPr="00AF1E51" w:rsidRDefault="00F207CD" w:rsidP="00F207CD">
      <w:pPr>
        <w:rPr>
          <w:rFonts w:asciiTheme="minorHAnsi" w:hAnsiTheme="minorHAnsi" w:cstheme="minorHAnsi"/>
          <w:szCs w:val="28"/>
        </w:rPr>
      </w:pPr>
    </w:p>
    <w:p w:rsidR="00F207CD" w:rsidRPr="00EA4362" w:rsidRDefault="00F207CD" w:rsidP="00F207CD">
      <w:pPr>
        <w:rPr>
          <w:rFonts w:asciiTheme="minorHAnsi" w:hAnsiTheme="minorHAnsi" w:cstheme="minorHAnsi"/>
          <w:sz w:val="32"/>
          <w:szCs w:val="32"/>
        </w:rPr>
      </w:pPr>
    </w:p>
    <w:p w:rsidR="00F207CD" w:rsidRPr="00EA4362" w:rsidRDefault="00F207CD" w:rsidP="00F207CD">
      <w:pPr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EA4362">
        <w:rPr>
          <w:rFonts w:asciiTheme="minorHAnsi" w:hAnsiTheme="minorHAnsi" w:cstheme="minorHAnsi"/>
          <w:b/>
          <w:bCs/>
          <w:sz w:val="32"/>
          <w:szCs w:val="32"/>
        </w:rPr>
        <w:t>OŚWIADCZENIE  PROJEKTANT</w:t>
      </w:r>
      <w:r>
        <w:rPr>
          <w:rFonts w:asciiTheme="minorHAnsi" w:hAnsiTheme="minorHAnsi" w:cstheme="minorHAnsi"/>
          <w:b/>
          <w:bCs/>
          <w:sz w:val="32"/>
          <w:szCs w:val="32"/>
        </w:rPr>
        <w:t>A</w:t>
      </w:r>
    </w:p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p w:rsidR="00F207CD" w:rsidRPr="00AF1E51" w:rsidRDefault="00F207CD" w:rsidP="00F207CD">
      <w:pPr>
        <w:tabs>
          <w:tab w:val="right" w:pos="0"/>
        </w:tabs>
        <w:jc w:val="both"/>
        <w:rPr>
          <w:rFonts w:asciiTheme="minorHAnsi" w:hAnsiTheme="minorHAnsi" w:cstheme="minorHAnsi"/>
        </w:rPr>
      </w:pPr>
      <w:r w:rsidRPr="00AF1E51">
        <w:rPr>
          <w:rFonts w:asciiTheme="minorHAnsi" w:hAnsiTheme="minorHAnsi" w:cstheme="minorHAnsi"/>
        </w:rPr>
        <w:tab/>
      </w:r>
      <w:r w:rsidRPr="00AF1E51">
        <w:rPr>
          <w:rFonts w:ascii="Calibri" w:hAnsi="Calibri" w:cs="Arial"/>
        </w:rPr>
        <w:t>Działając zgodnie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>art. 34 ust. 3d pkt 3 Ustawy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 xml:space="preserve">dnia 7 lipca </w:t>
      </w:r>
      <w:r>
        <w:rPr>
          <w:rFonts w:ascii="Calibri" w:hAnsi="Calibri" w:cs="Arial"/>
        </w:rPr>
        <w:t>19</w:t>
      </w:r>
      <w:r w:rsidRPr="00AF1E51">
        <w:rPr>
          <w:rFonts w:ascii="Calibri" w:hAnsi="Calibri" w:cs="Arial"/>
        </w:rPr>
        <w:t>94 r. Prawo budowlane (tekst jednolity: Dz. U.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>202</w:t>
      </w:r>
      <w:r>
        <w:rPr>
          <w:rFonts w:ascii="Calibri" w:hAnsi="Calibri" w:cs="Arial"/>
        </w:rPr>
        <w:t>5</w:t>
      </w:r>
      <w:r w:rsidRPr="00AF1E51">
        <w:rPr>
          <w:rFonts w:ascii="Calibri" w:hAnsi="Calibri" w:cs="Arial"/>
        </w:rPr>
        <w:t xml:space="preserve"> r. poz. </w:t>
      </w:r>
      <w:r>
        <w:rPr>
          <w:rFonts w:ascii="Calibri" w:hAnsi="Calibri" w:cs="Arial"/>
        </w:rPr>
        <w:t>418</w:t>
      </w:r>
      <w:r w:rsidRPr="00AF1E51">
        <w:rPr>
          <w:rFonts w:ascii="Calibri" w:hAnsi="Calibri" w:cs="Arial"/>
        </w:rPr>
        <w:t xml:space="preserve">), niniejszym </w:t>
      </w:r>
      <w:r w:rsidRPr="00CC371A">
        <w:rPr>
          <w:rFonts w:asciiTheme="minorHAnsi" w:hAnsiTheme="minorHAnsi" w:cstheme="minorHAnsi"/>
        </w:rPr>
        <w:t xml:space="preserve">oświadczam, że </w:t>
      </w:r>
      <w:r>
        <w:rPr>
          <w:rFonts w:asciiTheme="minorHAnsi" w:hAnsiTheme="minorHAnsi" w:cstheme="minorHAnsi"/>
          <w:b/>
        </w:rPr>
        <w:t xml:space="preserve">PROJEKT ARCHITEKTONICZNO-BUDOWLANY </w:t>
      </w:r>
      <w:r w:rsidRPr="00CC371A">
        <w:rPr>
          <w:rFonts w:asciiTheme="minorHAnsi" w:hAnsiTheme="minorHAnsi" w:cstheme="minorHAnsi"/>
        </w:rPr>
        <w:t xml:space="preserve">dla zamierzenia budowlanego: </w:t>
      </w:r>
      <w:r w:rsidRPr="00792FA8">
        <w:rPr>
          <w:rFonts w:ascii="Calibri" w:hAnsi="Calibri" w:cs="Arial"/>
        </w:rPr>
        <w:t>ZMIANA SPOSOBU UŻYTKOWANIA WRAZ Z PRZEBUDOWĄ CZĘŚCI BUDYNKU SZKOŁY NA ŻŁOBEK</w:t>
      </w:r>
      <w:r w:rsidRPr="00AF1E51">
        <w:rPr>
          <w:rFonts w:asciiTheme="minorHAnsi" w:hAnsiTheme="minorHAnsi" w:cstheme="minorHAnsi"/>
        </w:rPr>
        <w:t>wraz</w:t>
      </w:r>
      <w:r>
        <w:rPr>
          <w:rFonts w:asciiTheme="minorHAnsi" w:hAnsiTheme="minorHAnsi" w:cstheme="minorHAnsi"/>
        </w:rPr>
        <w:t xml:space="preserve"> z </w:t>
      </w:r>
      <w:r w:rsidRPr="00AF1E51">
        <w:rPr>
          <w:rFonts w:asciiTheme="minorHAnsi" w:hAnsiTheme="minorHAnsi" w:cstheme="minorHAnsi"/>
        </w:rPr>
        <w:t xml:space="preserve">pozostałą, niezbędną infrastrukturą techniczną na </w:t>
      </w:r>
      <w:r>
        <w:rPr>
          <w:rFonts w:asciiTheme="minorHAnsi" w:hAnsiTheme="minorHAnsi" w:cstheme="minorHAnsi"/>
        </w:rPr>
        <w:t xml:space="preserve">działce </w:t>
      </w:r>
      <w:r w:rsidRPr="00AF1E51">
        <w:rPr>
          <w:rFonts w:asciiTheme="minorHAnsi" w:hAnsiTheme="minorHAnsi" w:cstheme="minorHAnsi"/>
        </w:rPr>
        <w:t>nr ewidencyjny</w:t>
      </w:r>
      <w:r>
        <w:rPr>
          <w:rFonts w:asciiTheme="minorHAnsi" w:hAnsiTheme="minorHAnsi" w:cstheme="minorHAnsi"/>
        </w:rPr>
        <w:t xml:space="preserve"> 514 w </w:t>
      </w:r>
      <w:r w:rsidRPr="00AF1E51">
        <w:rPr>
          <w:rFonts w:asciiTheme="minorHAnsi" w:hAnsiTheme="minorHAnsi" w:cstheme="minorHAnsi"/>
        </w:rPr>
        <w:t>miejscowości</w:t>
      </w:r>
      <w:r>
        <w:rPr>
          <w:rFonts w:asciiTheme="minorHAnsi" w:hAnsiTheme="minorHAnsi" w:cstheme="minorHAnsi"/>
        </w:rPr>
        <w:t xml:space="preserve"> Biała gm. Radzyń Podlaski (id. działki: 061506_2.0002.514</w:t>
      </w:r>
      <w:r w:rsidRPr="00AF1E51">
        <w:rPr>
          <w:rFonts w:asciiTheme="minorHAnsi" w:hAnsiTheme="minorHAnsi" w:cstheme="minorHAnsi"/>
        </w:rPr>
        <w:t>) został sporządzony zgodnie</w:t>
      </w:r>
      <w:r>
        <w:rPr>
          <w:rFonts w:asciiTheme="minorHAnsi" w:hAnsiTheme="minorHAnsi" w:cstheme="minorHAnsi"/>
        </w:rPr>
        <w:t xml:space="preserve"> z </w:t>
      </w:r>
      <w:r w:rsidRPr="00AF1E51">
        <w:rPr>
          <w:rFonts w:asciiTheme="minorHAnsi" w:hAnsiTheme="minorHAnsi" w:cstheme="minorHAnsi"/>
        </w:rPr>
        <w:t>obowiązującymi przepisami oraz zasadami wiedzy technicznej.</w:t>
      </w:r>
    </w:p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tbl>
      <w:tblPr>
        <w:tblStyle w:val="Tabela-Siatka"/>
        <w:tblW w:w="9572" w:type="dxa"/>
        <w:tblLayout w:type="fixed"/>
        <w:tblLook w:val="04A0"/>
      </w:tblPr>
      <w:tblGrid>
        <w:gridCol w:w="1521"/>
        <w:gridCol w:w="2585"/>
        <w:gridCol w:w="1559"/>
        <w:gridCol w:w="3907"/>
      </w:tblGrid>
      <w:tr w:rsidR="00F207CD" w:rsidRPr="00AF1E51" w:rsidTr="00CA791D">
        <w:trPr>
          <w:trHeight w:val="1302"/>
        </w:trPr>
        <w:tc>
          <w:tcPr>
            <w:tcW w:w="1521" w:type="dxa"/>
            <w:vAlign w:val="center"/>
          </w:tcPr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ZAKRES OPRACOWANIA</w:t>
            </w:r>
          </w:p>
        </w:tc>
        <w:tc>
          <w:tcPr>
            <w:tcW w:w="2585" w:type="dxa"/>
            <w:vAlign w:val="center"/>
          </w:tcPr>
          <w:p w:rsidR="00F207CD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IMIĘ</w:t>
            </w:r>
            <w:r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 i </w:t>
            </w: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NAZWISKO</w:t>
            </w:r>
          </w:p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SPECJALNOŚĆ</w:t>
            </w:r>
          </w:p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I NUMER UPRAWNIEŃ BUDOWLANYCH</w:t>
            </w:r>
          </w:p>
        </w:tc>
        <w:tc>
          <w:tcPr>
            <w:tcW w:w="1559" w:type="dxa"/>
            <w:vAlign w:val="center"/>
          </w:tcPr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DATA OPRACOWANIA</w:t>
            </w:r>
          </w:p>
        </w:tc>
        <w:tc>
          <w:tcPr>
            <w:tcW w:w="3907" w:type="dxa"/>
            <w:vAlign w:val="center"/>
          </w:tcPr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PODPIS</w:t>
            </w:r>
          </w:p>
        </w:tc>
      </w:tr>
      <w:tr w:rsidR="00F207CD" w:rsidRPr="00AF1E51" w:rsidTr="00CA791D">
        <w:trPr>
          <w:trHeight w:val="1407"/>
        </w:trPr>
        <w:tc>
          <w:tcPr>
            <w:tcW w:w="1521" w:type="dxa"/>
            <w:vAlign w:val="center"/>
          </w:tcPr>
          <w:p w:rsidR="00F207CD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AF1E51">
              <w:rPr>
                <w:rFonts w:asciiTheme="minorHAnsi" w:hAnsiTheme="minorHAnsi" w:cstheme="minorHAnsi"/>
                <w:b/>
                <w:sz w:val="16"/>
                <w:szCs w:val="16"/>
              </w:rPr>
              <w:t>ARCHITEKTURA</w:t>
            </w:r>
          </w:p>
          <w:p w:rsidR="00F207CD" w:rsidRPr="00AF1E51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2585" w:type="dxa"/>
            <w:vAlign w:val="center"/>
          </w:tcPr>
          <w:p w:rsidR="00F207CD" w:rsidRPr="00F6549E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mgr inż. arch.</w:t>
            </w:r>
          </w:p>
          <w:p w:rsidR="00F207CD" w:rsidRPr="00F6549E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Wanda Jeleniewicz- Ciechanowska</w:t>
            </w:r>
          </w:p>
          <w:p w:rsidR="00F207CD" w:rsidRPr="00F6549E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u</w:t>
            </w: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prawnienia do projektowania bez ograniczeń w specjalności architektonicznej</w:t>
            </w:r>
          </w:p>
          <w:p w:rsidR="00F207CD" w:rsidRPr="00AF1E51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nr: ST-540/90</w:t>
            </w:r>
          </w:p>
        </w:tc>
        <w:tc>
          <w:tcPr>
            <w:tcW w:w="1559" w:type="dxa"/>
            <w:vAlign w:val="center"/>
          </w:tcPr>
          <w:p w:rsidR="00F207CD" w:rsidRPr="00F6549E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12.0</w:t>
            </w: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6</w:t>
            </w: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.2025 r.</w:t>
            </w:r>
          </w:p>
        </w:tc>
        <w:tc>
          <w:tcPr>
            <w:tcW w:w="3907" w:type="dxa"/>
            <w:vAlign w:val="center"/>
          </w:tcPr>
          <w:p w:rsidR="00F207CD" w:rsidRPr="00AF1E51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Default="00F207CD" w:rsidP="00F207CD">
      <w:pPr>
        <w:rPr>
          <w:rFonts w:asciiTheme="minorHAnsi" w:hAnsiTheme="minorHAnsi" w:cstheme="minorHAnsi"/>
          <w:szCs w:val="26"/>
        </w:rPr>
      </w:pPr>
    </w:p>
    <w:p w:rsidR="00F207CD" w:rsidRPr="00AF1E51" w:rsidRDefault="00F207CD" w:rsidP="00F207CD">
      <w:pPr>
        <w:jc w:val="right"/>
        <w:rPr>
          <w:rFonts w:asciiTheme="minorHAnsi" w:hAnsiTheme="minorHAnsi" w:cstheme="minorHAnsi"/>
          <w:szCs w:val="32"/>
        </w:rPr>
      </w:pPr>
      <w:r w:rsidRPr="00AF1E51">
        <w:rPr>
          <w:rFonts w:asciiTheme="minorHAnsi" w:hAnsiTheme="minorHAnsi" w:cstheme="minorHAnsi"/>
          <w:szCs w:val="28"/>
        </w:rPr>
        <w:lastRenderedPageBreak/>
        <w:t>Radzyń Podlaski,</w:t>
      </w:r>
      <w:r>
        <w:rPr>
          <w:rFonts w:asciiTheme="minorHAnsi" w:hAnsiTheme="minorHAnsi" w:cstheme="minorHAnsi"/>
          <w:szCs w:val="28"/>
        </w:rPr>
        <w:t xml:space="preserve"> 12.06.2025 r. </w:t>
      </w:r>
    </w:p>
    <w:p w:rsidR="00F207CD" w:rsidRPr="00AF1E51" w:rsidRDefault="00F207CD" w:rsidP="00F207CD">
      <w:pPr>
        <w:rPr>
          <w:rFonts w:asciiTheme="minorHAnsi" w:hAnsiTheme="minorHAnsi" w:cstheme="minorHAnsi"/>
          <w:b/>
          <w:bCs/>
          <w:sz w:val="8"/>
          <w:szCs w:val="28"/>
        </w:rPr>
      </w:pPr>
    </w:p>
    <w:p w:rsidR="00F207CD" w:rsidRPr="00AF1E51" w:rsidRDefault="00F207CD" w:rsidP="00F207CD">
      <w:pPr>
        <w:rPr>
          <w:rFonts w:asciiTheme="minorHAnsi" w:hAnsiTheme="minorHAnsi" w:cstheme="minorHAnsi"/>
          <w:szCs w:val="28"/>
        </w:rPr>
      </w:pPr>
    </w:p>
    <w:p w:rsidR="00F207CD" w:rsidRPr="00AF1E51" w:rsidRDefault="00F207CD" w:rsidP="00F207CD">
      <w:pPr>
        <w:rPr>
          <w:rFonts w:asciiTheme="minorHAnsi" w:hAnsiTheme="minorHAnsi" w:cstheme="minorHAnsi"/>
          <w:szCs w:val="28"/>
        </w:rPr>
      </w:pPr>
    </w:p>
    <w:p w:rsidR="00F207CD" w:rsidRPr="00EA4362" w:rsidRDefault="00F207CD" w:rsidP="00F207CD">
      <w:pPr>
        <w:rPr>
          <w:rFonts w:asciiTheme="minorHAnsi" w:hAnsiTheme="minorHAnsi" w:cstheme="minorHAnsi"/>
          <w:sz w:val="32"/>
          <w:szCs w:val="32"/>
        </w:rPr>
      </w:pPr>
    </w:p>
    <w:p w:rsidR="00F207CD" w:rsidRPr="00EA4362" w:rsidRDefault="00F207CD" w:rsidP="00F207CD">
      <w:pPr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EA4362">
        <w:rPr>
          <w:rFonts w:asciiTheme="minorHAnsi" w:hAnsiTheme="minorHAnsi" w:cstheme="minorHAnsi"/>
          <w:b/>
          <w:bCs/>
          <w:sz w:val="32"/>
          <w:szCs w:val="32"/>
        </w:rPr>
        <w:t>OŚWIADCZENIE  PROJEKTANT</w:t>
      </w:r>
      <w:r>
        <w:rPr>
          <w:rFonts w:asciiTheme="minorHAnsi" w:hAnsiTheme="minorHAnsi" w:cstheme="minorHAnsi"/>
          <w:b/>
          <w:bCs/>
          <w:sz w:val="32"/>
          <w:szCs w:val="32"/>
        </w:rPr>
        <w:t>A SPRAWDZAJĄCEGO</w:t>
      </w:r>
    </w:p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p w:rsidR="00F207CD" w:rsidRPr="00AF1E51" w:rsidRDefault="00F207CD" w:rsidP="00F207CD">
      <w:pPr>
        <w:tabs>
          <w:tab w:val="right" w:pos="0"/>
        </w:tabs>
        <w:jc w:val="both"/>
        <w:rPr>
          <w:rFonts w:asciiTheme="minorHAnsi" w:hAnsiTheme="minorHAnsi" w:cstheme="minorHAnsi"/>
        </w:rPr>
      </w:pPr>
      <w:r w:rsidRPr="00AF1E51">
        <w:rPr>
          <w:rFonts w:asciiTheme="minorHAnsi" w:hAnsiTheme="minorHAnsi" w:cstheme="minorHAnsi"/>
        </w:rPr>
        <w:tab/>
      </w:r>
      <w:r w:rsidRPr="00AF1E51">
        <w:rPr>
          <w:rFonts w:ascii="Calibri" w:hAnsi="Calibri" w:cs="Arial"/>
        </w:rPr>
        <w:t>Działając zgodnie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>art. 34 ust. 3d pkt 3 Ustawy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 xml:space="preserve">dnia 7 lipca </w:t>
      </w:r>
      <w:r>
        <w:rPr>
          <w:rFonts w:ascii="Calibri" w:hAnsi="Calibri" w:cs="Arial"/>
        </w:rPr>
        <w:t>19</w:t>
      </w:r>
      <w:r w:rsidRPr="00AF1E51">
        <w:rPr>
          <w:rFonts w:ascii="Calibri" w:hAnsi="Calibri" w:cs="Arial"/>
        </w:rPr>
        <w:t>94 r. Prawo budowlane (tekst jednolity: Dz. U.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>202</w:t>
      </w:r>
      <w:r>
        <w:rPr>
          <w:rFonts w:ascii="Calibri" w:hAnsi="Calibri" w:cs="Arial"/>
        </w:rPr>
        <w:t>5</w:t>
      </w:r>
      <w:r w:rsidRPr="00AF1E51">
        <w:rPr>
          <w:rFonts w:ascii="Calibri" w:hAnsi="Calibri" w:cs="Arial"/>
        </w:rPr>
        <w:t xml:space="preserve"> r. poz. </w:t>
      </w:r>
      <w:r>
        <w:rPr>
          <w:rFonts w:ascii="Calibri" w:hAnsi="Calibri" w:cs="Arial"/>
        </w:rPr>
        <w:t>418</w:t>
      </w:r>
      <w:r w:rsidRPr="00AF1E51">
        <w:rPr>
          <w:rFonts w:ascii="Calibri" w:hAnsi="Calibri" w:cs="Arial"/>
        </w:rPr>
        <w:t xml:space="preserve">), niniejszym </w:t>
      </w:r>
      <w:r w:rsidRPr="00CC371A">
        <w:rPr>
          <w:rFonts w:asciiTheme="minorHAnsi" w:hAnsiTheme="minorHAnsi" w:cstheme="minorHAnsi"/>
        </w:rPr>
        <w:t xml:space="preserve">oświadczam, że </w:t>
      </w:r>
      <w:r>
        <w:rPr>
          <w:rFonts w:asciiTheme="minorHAnsi" w:hAnsiTheme="minorHAnsi" w:cstheme="minorHAnsi"/>
          <w:b/>
        </w:rPr>
        <w:t>PROJEKT ARCHITEKTONICZNO-BUDOWLANY</w:t>
      </w:r>
      <w:r w:rsidRPr="00CC371A">
        <w:rPr>
          <w:rFonts w:asciiTheme="minorHAnsi" w:hAnsiTheme="minorHAnsi" w:cstheme="minorHAnsi"/>
        </w:rPr>
        <w:t xml:space="preserve"> dla zamierzenia budowlanego: </w:t>
      </w:r>
      <w:r w:rsidRPr="00792FA8">
        <w:rPr>
          <w:rFonts w:ascii="Calibri" w:hAnsi="Calibri" w:cs="Arial"/>
        </w:rPr>
        <w:t>ZMIANA SPOSOBU UŻYTKOWANIA WRAZ Z PRZEBUDOWĄ CZĘŚCI BUDYNKU SZKOŁY NA ŻŁOBEK</w:t>
      </w:r>
      <w:r w:rsidRPr="00AF1E51">
        <w:rPr>
          <w:rFonts w:asciiTheme="minorHAnsi" w:hAnsiTheme="minorHAnsi" w:cstheme="minorHAnsi"/>
        </w:rPr>
        <w:t>wraz</w:t>
      </w:r>
      <w:r>
        <w:rPr>
          <w:rFonts w:asciiTheme="minorHAnsi" w:hAnsiTheme="minorHAnsi" w:cstheme="minorHAnsi"/>
        </w:rPr>
        <w:t xml:space="preserve"> z </w:t>
      </w:r>
      <w:r w:rsidRPr="00AF1E51">
        <w:rPr>
          <w:rFonts w:asciiTheme="minorHAnsi" w:hAnsiTheme="minorHAnsi" w:cstheme="minorHAnsi"/>
        </w:rPr>
        <w:t xml:space="preserve">pozostałą, niezbędną infrastrukturą techniczną na </w:t>
      </w:r>
      <w:r>
        <w:rPr>
          <w:rFonts w:asciiTheme="minorHAnsi" w:hAnsiTheme="minorHAnsi" w:cstheme="minorHAnsi"/>
        </w:rPr>
        <w:t xml:space="preserve">działce </w:t>
      </w:r>
      <w:r w:rsidRPr="00AF1E51">
        <w:rPr>
          <w:rFonts w:asciiTheme="minorHAnsi" w:hAnsiTheme="minorHAnsi" w:cstheme="minorHAnsi"/>
        </w:rPr>
        <w:t>nr ewidencyjny</w:t>
      </w:r>
      <w:r>
        <w:rPr>
          <w:rFonts w:asciiTheme="minorHAnsi" w:hAnsiTheme="minorHAnsi" w:cstheme="minorHAnsi"/>
        </w:rPr>
        <w:t xml:space="preserve"> 514 w </w:t>
      </w:r>
      <w:r w:rsidRPr="00AF1E51">
        <w:rPr>
          <w:rFonts w:asciiTheme="minorHAnsi" w:hAnsiTheme="minorHAnsi" w:cstheme="minorHAnsi"/>
        </w:rPr>
        <w:t>miejscowości</w:t>
      </w:r>
      <w:r>
        <w:rPr>
          <w:rFonts w:asciiTheme="minorHAnsi" w:hAnsiTheme="minorHAnsi" w:cstheme="minorHAnsi"/>
        </w:rPr>
        <w:t xml:space="preserve"> Biała gm. Radzyń Podlaski (id. działki: 061506_2.0002.514</w:t>
      </w:r>
      <w:r w:rsidRPr="00AF1E51">
        <w:rPr>
          <w:rFonts w:asciiTheme="minorHAnsi" w:hAnsiTheme="minorHAnsi" w:cstheme="minorHAnsi"/>
        </w:rPr>
        <w:t>) został sporządzony zgodnie</w:t>
      </w:r>
      <w:r>
        <w:rPr>
          <w:rFonts w:asciiTheme="minorHAnsi" w:hAnsiTheme="minorHAnsi" w:cstheme="minorHAnsi"/>
        </w:rPr>
        <w:t xml:space="preserve"> z </w:t>
      </w:r>
      <w:r w:rsidRPr="00AF1E51">
        <w:rPr>
          <w:rFonts w:asciiTheme="minorHAnsi" w:hAnsiTheme="minorHAnsi" w:cstheme="minorHAnsi"/>
        </w:rPr>
        <w:t>obowiązującymi przepisami oraz zasadami wiedzy technicznej.</w:t>
      </w:r>
    </w:p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tbl>
      <w:tblPr>
        <w:tblStyle w:val="Tabela-Siatka"/>
        <w:tblW w:w="9572" w:type="dxa"/>
        <w:tblLayout w:type="fixed"/>
        <w:tblLook w:val="04A0"/>
      </w:tblPr>
      <w:tblGrid>
        <w:gridCol w:w="1521"/>
        <w:gridCol w:w="2585"/>
        <w:gridCol w:w="1559"/>
        <w:gridCol w:w="3907"/>
      </w:tblGrid>
      <w:tr w:rsidR="00F207CD" w:rsidRPr="00AF1E51" w:rsidTr="00CA791D">
        <w:trPr>
          <w:trHeight w:val="1302"/>
        </w:trPr>
        <w:tc>
          <w:tcPr>
            <w:tcW w:w="1521" w:type="dxa"/>
            <w:vAlign w:val="center"/>
          </w:tcPr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ZAKRES OPRACOWANIA</w:t>
            </w:r>
          </w:p>
        </w:tc>
        <w:tc>
          <w:tcPr>
            <w:tcW w:w="2585" w:type="dxa"/>
            <w:vAlign w:val="center"/>
          </w:tcPr>
          <w:p w:rsidR="00F207CD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IMIĘ</w:t>
            </w:r>
            <w:r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 i </w:t>
            </w: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NAZWISKO</w:t>
            </w:r>
          </w:p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SPECJALNOŚĆ</w:t>
            </w:r>
          </w:p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I NUMER UPRAWNIEŃ BUDOWLANYCH</w:t>
            </w:r>
          </w:p>
        </w:tc>
        <w:tc>
          <w:tcPr>
            <w:tcW w:w="1559" w:type="dxa"/>
            <w:vAlign w:val="center"/>
          </w:tcPr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DATA OPRACOWANIA</w:t>
            </w:r>
          </w:p>
        </w:tc>
        <w:tc>
          <w:tcPr>
            <w:tcW w:w="3907" w:type="dxa"/>
            <w:vAlign w:val="center"/>
          </w:tcPr>
          <w:p w:rsidR="00F207CD" w:rsidRPr="00AF1E51" w:rsidRDefault="00F207CD" w:rsidP="00CA791D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PODPIS</w:t>
            </w:r>
          </w:p>
        </w:tc>
      </w:tr>
      <w:tr w:rsidR="00F207CD" w:rsidRPr="00AF1E51" w:rsidTr="00CA791D">
        <w:trPr>
          <w:trHeight w:val="1407"/>
        </w:trPr>
        <w:tc>
          <w:tcPr>
            <w:tcW w:w="1521" w:type="dxa"/>
            <w:vAlign w:val="center"/>
          </w:tcPr>
          <w:p w:rsidR="00F207CD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AF1E51">
              <w:rPr>
                <w:rFonts w:asciiTheme="minorHAnsi" w:hAnsiTheme="minorHAnsi" w:cstheme="minorHAnsi"/>
                <w:b/>
                <w:sz w:val="16"/>
                <w:szCs w:val="16"/>
              </w:rPr>
              <w:t>ARCHITEKTURA</w:t>
            </w:r>
          </w:p>
          <w:p w:rsidR="00F207CD" w:rsidRPr="00AF1E51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2585" w:type="dxa"/>
            <w:vAlign w:val="center"/>
          </w:tcPr>
          <w:p w:rsidR="001127AB" w:rsidRPr="00F6549E" w:rsidRDefault="001127AB" w:rsidP="001127AB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mgr inż. arch.</w:t>
            </w:r>
          </w:p>
          <w:p w:rsidR="001127AB" w:rsidRPr="00F6549E" w:rsidRDefault="001127AB" w:rsidP="001127AB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Agnieszka Janista-Patynowska</w:t>
            </w:r>
          </w:p>
          <w:p w:rsidR="001127AB" w:rsidRPr="00F6549E" w:rsidRDefault="001127AB" w:rsidP="001127AB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u</w:t>
            </w: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prawnienia do projektowania bez ograniczeń w specjalności architektonicznej</w:t>
            </w:r>
          </w:p>
          <w:p w:rsidR="00F207CD" w:rsidRPr="00AF1E51" w:rsidRDefault="001127AB" w:rsidP="001127AB">
            <w:pPr>
              <w:snapToGrid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 xml:space="preserve">nr: </w:t>
            </w: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MA/008/10</w:t>
            </w:r>
          </w:p>
        </w:tc>
        <w:tc>
          <w:tcPr>
            <w:tcW w:w="1559" w:type="dxa"/>
            <w:vAlign w:val="center"/>
          </w:tcPr>
          <w:p w:rsidR="00F207CD" w:rsidRPr="00F6549E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12.0</w:t>
            </w: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6</w:t>
            </w: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.2025 r.</w:t>
            </w:r>
          </w:p>
        </w:tc>
        <w:tc>
          <w:tcPr>
            <w:tcW w:w="3907" w:type="dxa"/>
            <w:vAlign w:val="center"/>
          </w:tcPr>
          <w:p w:rsidR="00F207CD" w:rsidRPr="00AF1E51" w:rsidRDefault="00F207CD" w:rsidP="00CA791D">
            <w:pPr>
              <w:snapToGrid w:val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:rsidR="00F207CD" w:rsidRPr="00AF1E51" w:rsidRDefault="00F207CD" w:rsidP="00F207CD">
      <w:pPr>
        <w:jc w:val="both"/>
        <w:rPr>
          <w:rFonts w:asciiTheme="minorHAnsi" w:hAnsiTheme="minorHAnsi" w:cstheme="minorHAnsi"/>
          <w:szCs w:val="28"/>
        </w:rPr>
      </w:pPr>
    </w:p>
    <w:p w:rsidR="00B76572" w:rsidRDefault="00B76572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Pr="001127AB" w:rsidRDefault="001127AB" w:rsidP="001127AB">
      <w:pPr>
        <w:rPr>
          <w:rFonts w:asciiTheme="minorHAnsi" w:hAnsiTheme="minorHAnsi" w:cstheme="minorHAnsi"/>
          <w:szCs w:val="26"/>
        </w:rPr>
      </w:pPr>
    </w:p>
    <w:p w:rsidR="001127AB" w:rsidRDefault="001127AB" w:rsidP="00F57F17">
      <w:pPr>
        <w:jc w:val="center"/>
        <w:rPr>
          <w:rFonts w:ascii="Calibri" w:eastAsia="Calibri" w:hAnsi="Calibri" w:cs="Calibri"/>
          <w:b/>
          <w:sz w:val="32"/>
          <w:szCs w:val="32"/>
        </w:rPr>
      </w:pPr>
    </w:p>
    <w:p w:rsidR="00F57F17" w:rsidRPr="00B44C5C" w:rsidRDefault="00F57F17" w:rsidP="00F57F17">
      <w:pPr>
        <w:jc w:val="center"/>
        <w:rPr>
          <w:rFonts w:ascii="Calibri" w:eastAsia="Calibri" w:hAnsi="Calibri" w:cs="Calibri"/>
          <w:b/>
          <w:sz w:val="32"/>
          <w:szCs w:val="32"/>
        </w:rPr>
      </w:pPr>
      <w:r w:rsidRPr="00B44C5C">
        <w:rPr>
          <w:rFonts w:ascii="Calibri" w:eastAsia="Calibri" w:hAnsi="Calibri" w:cs="Calibri"/>
          <w:b/>
          <w:sz w:val="32"/>
          <w:szCs w:val="32"/>
        </w:rPr>
        <w:t xml:space="preserve">OPIS DO PROJEKTU </w:t>
      </w:r>
      <w:r>
        <w:rPr>
          <w:rFonts w:ascii="Calibri" w:eastAsia="Calibri" w:hAnsi="Calibri" w:cs="Calibri"/>
          <w:b/>
          <w:sz w:val="32"/>
          <w:szCs w:val="32"/>
        </w:rPr>
        <w:t>ARCHITEKTONICZNO-BUDOWLANEGO</w:t>
      </w:r>
    </w:p>
    <w:p w:rsidR="00F57F17" w:rsidRDefault="00F57F17" w:rsidP="00F57F17">
      <w:pPr>
        <w:jc w:val="both"/>
        <w:textAlignment w:val="baseline"/>
        <w:rPr>
          <w:rFonts w:ascii="Calibri" w:hAnsi="Calibri" w:cs="Calibri"/>
          <w:color w:val="000000"/>
          <w:u w:val="single"/>
        </w:rPr>
      </w:pPr>
    </w:p>
    <w:p w:rsidR="00F57F17" w:rsidRPr="00A5544A" w:rsidRDefault="00F57F17" w:rsidP="00F57F17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987E5F">
        <w:rPr>
          <w:rFonts w:ascii="Calibri" w:hAnsi="Calibri" w:cs="Calibri"/>
          <w:color w:val="000000"/>
          <w:u w:val="single"/>
        </w:rPr>
        <w:t>RODZAJ I KATEGORIA OBIEKTU BUDOWLANEGO BĘDĄCEGO PRZEDMIOTEM ZAMIERZENIA BUDOWLANEGO</w:t>
      </w:r>
    </w:p>
    <w:p w:rsidR="00F57F17" w:rsidRPr="00D42181" w:rsidRDefault="00A25E83" w:rsidP="00313A48">
      <w:pPr>
        <w:ind w:left="720"/>
      </w:pPr>
      <w:r>
        <w:rPr>
          <w:rFonts w:asciiTheme="minorHAnsi" w:hAnsiTheme="minorHAnsi" w:cstheme="minorHAnsi"/>
        </w:rPr>
        <w:t>Ob</w:t>
      </w:r>
      <w:r w:rsidR="00F57F17" w:rsidRPr="001F719F">
        <w:rPr>
          <w:rFonts w:asciiTheme="minorHAnsi" w:hAnsiTheme="minorHAnsi" w:cstheme="minorHAnsi"/>
        </w:rPr>
        <w:t>iekt</w:t>
      </w:r>
      <w:r>
        <w:rPr>
          <w:rFonts w:asciiTheme="minorHAnsi" w:hAnsiTheme="minorHAnsi" w:cstheme="minorHAnsi"/>
        </w:rPr>
        <w:t xml:space="preserve"> objęty opracowaniem </w:t>
      </w:r>
      <w:r w:rsidR="00F57F17" w:rsidRPr="001F719F">
        <w:rPr>
          <w:rFonts w:asciiTheme="minorHAnsi" w:hAnsiTheme="minorHAnsi" w:cstheme="minorHAnsi"/>
        </w:rPr>
        <w:t xml:space="preserve"> jest</w:t>
      </w:r>
      <w:r w:rsidR="00F57F17">
        <w:rPr>
          <w:rFonts w:asciiTheme="minorHAnsi" w:hAnsiTheme="minorHAnsi" w:cstheme="minorHAnsi"/>
        </w:rPr>
        <w:t xml:space="preserve"> wolnostojącym</w:t>
      </w:r>
      <w:r w:rsidR="00F57F17" w:rsidRPr="001F719F">
        <w:rPr>
          <w:rFonts w:asciiTheme="minorHAnsi" w:hAnsiTheme="minorHAnsi" w:cstheme="minorHAnsi"/>
        </w:rPr>
        <w:t xml:space="preserve"> budynkiem </w:t>
      </w:r>
      <w:r>
        <w:rPr>
          <w:rFonts w:asciiTheme="minorHAnsi" w:hAnsiTheme="minorHAnsi" w:cstheme="minorHAnsi"/>
        </w:rPr>
        <w:t>oświatowym</w:t>
      </w:r>
      <w:r w:rsidR="00F57F17">
        <w:rPr>
          <w:rFonts w:asciiTheme="minorHAnsi" w:hAnsiTheme="minorHAnsi" w:cstheme="minorHAnsi"/>
        </w:rPr>
        <w:t xml:space="preserve">, </w:t>
      </w:r>
      <w:r w:rsidR="00A5544A">
        <w:rPr>
          <w:rFonts w:asciiTheme="minorHAnsi" w:hAnsiTheme="minorHAnsi" w:cstheme="minorHAnsi"/>
        </w:rPr>
        <w:t xml:space="preserve">częściowo </w:t>
      </w:r>
      <w:r w:rsidR="00F57F17">
        <w:rPr>
          <w:rFonts w:asciiTheme="minorHAnsi" w:hAnsiTheme="minorHAnsi" w:cstheme="minorHAnsi"/>
        </w:rPr>
        <w:t>podpiwniczonym</w:t>
      </w:r>
      <w:r w:rsidR="00F57F17" w:rsidRPr="00057010">
        <w:rPr>
          <w:rFonts w:asciiTheme="minorHAnsi" w:hAnsiTheme="minorHAnsi" w:cstheme="minorHAnsi"/>
        </w:rPr>
        <w:t xml:space="preserve">, </w:t>
      </w:r>
      <w:r>
        <w:rPr>
          <w:rFonts w:asciiTheme="minorHAnsi" w:hAnsiTheme="minorHAnsi" w:cstheme="minorHAnsi"/>
        </w:rPr>
        <w:t>2 kondygnacyjnym</w:t>
      </w:r>
      <w:r w:rsidR="00F57F17">
        <w:rPr>
          <w:rFonts w:asciiTheme="minorHAnsi" w:hAnsiTheme="minorHAnsi" w:cstheme="minorHAnsi"/>
        </w:rPr>
        <w:t>. K</w:t>
      </w:r>
      <w:r w:rsidR="00F57F17" w:rsidRPr="001F719F">
        <w:rPr>
          <w:rFonts w:asciiTheme="minorHAnsi" w:hAnsiTheme="minorHAnsi" w:cstheme="minorHAnsi"/>
        </w:rPr>
        <w:t>ategoria obiektu budowlanego</w:t>
      </w:r>
      <w:r w:rsidR="000E28C6">
        <w:rPr>
          <w:rFonts w:asciiTheme="minorHAnsi" w:hAnsiTheme="minorHAnsi" w:cstheme="minorHAnsi"/>
        </w:rPr>
        <w:t xml:space="preserve"> IX</w:t>
      </w:r>
      <w:r w:rsidR="009C515E">
        <w:rPr>
          <w:rFonts w:asciiTheme="minorHAnsi" w:hAnsiTheme="minorHAnsi" w:cstheme="minorHAnsi"/>
        </w:rPr>
        <w:t>- pozostaje bez zmian</w:t>
      </w:r>
      <w:r w:rsidR="00F57F17" w:rsidRPr="00D42181">
        <w:br/>
      </w:r>
    </w:p>
    <w:p w:rsidR="00F57F17" w:rsidRDefault="00F57F17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>ZAMIERZONY SPOSÓB UŻYTKOWANIA ORAZ PROGRAM UŻYTKOWY OBIEKTU BUDOWLANEGO</w:t>
      </w:r>
    </w:p>
    <w:p w:rsidR="00C04509" w:rsidRPr="00C04509" w:rsidRDefault="00C04509" w:rsidP="00313A48">
      <w:pPr>
        <w:ind w:left="720"/>
        <w:jc w:val="both"/>
        <w:rPr>
          <w:rFonts w:asciiTheme="minorHAnsi" w:hAnsiTheme="minorHAnsi" w:cstheme="minorHAnsi"/>
        </w:rPr>
      </w:pPr>
      <w:r w:rsidRPr="00C04509">
        <w:rPr>
          <w:rFonts w:asciiTheme="minorHAnsi" w:hAnsiTheme="minorHAnsi" w:cstheme="minorHAnsi"/>
        </w:rPr>
        <w:t>Przedmiotem opracowania jest projekt żłobka dla</w:t>
      </w:r>
      <w:r>
        <w:rPr>
          <w:rFonts w:asciiTheme="minorHAnsi" w:hAnsiTheme="minorHAnsi" w:cstheme="minorHAnsi"/>
        </w:rPr>
        <w:t xml:space="preserve"> 24</w:t>
      </w:r>
      <w:r w:rsidRPr="00C04509">
        <w:rPr>
          <w:rFonts w:asciiTheme="minorHAnsi" w:hAnsiTheme="minorHAnsi" w:cstheme="minorHAnsi"/>
        </w:rPr>
        <w:t xml:space="preserve"> dzieci w wieku  do 3 lat, </w:t>
      </w:r>
      <w:r w:rsidR="001127AB">
        <w:rPr>
          <w:rFonts w:asciiTheme="minorHAnsi" w:hAnsiTheme="minorHAnsi" w:cstheme="minorHAnsi"/>
        </w:rPr>
        <w:br/>
      </w:r>
      <w:r w:rsidRPr="00C04509">
        <w:rPr>
          <w:rFonts w:asciiTheme="minorHAnsi" w:hAnsiTheme="minorHAnsi" w:cstheme="minorHAnsi"/>
        </w:rPr>
        <w:t xml:space="preserve">w tymniepełnosprawnych. Żłobek zaprojektowano w południowym skrzydle </w:t>
      </w:r>
      <w:r>
        <w:rPr>
          <w:rFonts w:asciiTheme="minorHAnsi" w:hAnsiTheme="minorHAnsi" w:cstheme="minorHAnsi"/>
        </w:rPr>
        <w:t>Szkoły podstawowej im. Romualda Traugutta w Białej</w:t>
      </w:r>
      <w:r w:rsidRPr="00C04509">
        <w:rPr>
          <w:rFonts w:asciiTheme="minorHAnsi" w:hAnsiTheme="minorHAnsi" w:cstheme="minorHAnsi"/>
        </w:rPr>
        <w:t xml:space="preserve"> (funkcja oświatowa). Budynekposiada </w:t>
      </w:r>
      <w:r>
        <w:rPr>
          <w:rFonts w:asciiTheme="minorHAnsi" w:hAnsiTheme="minorHAnsi" w:cstheme="minorHAnsi"/>
        </w:rPr>
        <w:t>3</w:t>
      </w:r>
      <w:r w:rsidR="00313A48">
        <w:rPr>
          <w:rFonts w:asciiTheme="minorHAnsi" w:hAnsiTheme="minorHAnsi" w:cstheme="minorHAnsi"/>
        </w:rPr>
        <w:t> </w:t>
      </w:r>
      <w:r w:rsidRPr="00C04509">
        <w:rPr>
          <w:rFonts w:asciiTheme="minorHAnsi" w:hAnsiTheme="minorHAnsi" w:cstheme="minorHAnsi"/>
        </w:rPr>
        <w:t>niezależne wyjścia ewakuacyjne. Żłobekbędzie znajdował się na parterze</w:t>
      </w:r>
      <w:r>
        <w:rPr>
          <w:rFonts w:asciiTheme="minorHAnsi" w:hAnsiTheme="minorHAnsi" w:cstheme="minorHAnsi"/>
        </w:rPr>
        <w:t xml:space="preserve">, </w:t>
      </w:r>
      <w:r w:rsidRPr="00C04509">
        <w:rPr>
          <w:rFonts w:asciiTheme="minorHAnsi" w:hAnsiTheme="minorHAnsi" w:cstheme="minorHAnsi"/>
        </w:rPr>
        <w:t xml:space="preserve">który ulegnie przebudowie i zmianie sposobu użytkowania. </w:t>
      </w:r>
      <w:r>
        <w:rPr>
          <w:rFonts w:asciiTheme="minorHAnsi" w:hAnsiTheme="minorHAnsi" w:cstheme="minorHAnsi"/>
        </w:rPr>
        <w:t xml:space="preserve">Do budynku żłobka będzie prowadziło istniejące wejście </w:t>
      </w:r>
      <w:r w:rsidR="00A25E83">
        <w:rPr>
          <w:rFonts w:asciiTheme="minorHAnsi" w:hAnsiTheme="minorHAnsi" w:cstheme="minorHAnsi"/>
        </w:rPr>
        <w:t>znajdujące się</w:t>
      </w:r>
      <w:r>
        <w:rPr>
          <w:rFonts w:asciiTheme="minorHAnsi" w:hAnsiTheme="minorHAnsi" w:cstheme="minorHAnsi"/>
        </w:rPr>
        <w:t xml:space="preserve"> od frontu budynku (</w:t>
      </w:r>
      <w:r w:rsidRPr="00C04509">
        <w:rPr>
          <w:rFonts w:asciiTheme="minorHAnsi" w:hAnsiTheme="minorHAnsi" w:cstheme="minorHAnsi"/>
        </w:rPr>
        <w:t xml:space="preserve">wejście na teren szkoły </w:t>
      </w:r>
      <w:r>
        <w:rPr>
          <w:rFonts w:asciiTheme="minorHAnsi" w:hAnsiTheme="minorHAnsi" w:cstheme="minorHAnsi"/>
        </w:rPr>
        <w:t xml:space="preserve">podstawowej </w:t>
      </w:r>
      <w:r w:rsidRPr="00C04509">
        <w:rPr>
          <w:rFonts w:asciiTheme="minorHAnsi" w:hAnsiTheme="minorHAnsi" w:cstheme="minorHAnsi"/>
        </w:rPr>
        <w:t>poprzez drzwi</w:t>
      </w:r>
      <w:r>
        <w:rPr>
          <w:rFonts w:asciiTheme="minorHAnsi" w:hAnsiTheme="minorHAnsi" w:cstheme="minorHAnsi"/>
        </w:rPr>
        <w:t xml:space="preserve"> znajdujące się od strony wschodniej budynku)</w:t>
      </w:r>
      <w:r w:rsidR="00A25E83">
        <w:rPr>
          <w:rFonts w:asciiTheme="minorHAnsi" w:hAnsiTheme="minorHAnsi" w:cstheme="minorHAnsi"/>
        </w:rPr>
        <w:t>. Ewakuacja z</w:t>
      </w:r>
      <w:r w:rsidR="00313A48">
        <w:rPr>
          <w:rFonts w:asciiTheme="minorHAnsi" w:hAnsiTheme="minorHAnsi" w:cstheme="minorHAnsi"/>
        </w:rPr>
        <w:t> </w:t>
      </w:r>
      <w:r w:rsidR="00A25E83">
        <w:rPr>
          <w:rFonts w:asciiTheme="minorHAnsi" w:hAnsiTheme="minorHAnsi" w:cstheme="minorHAnsi"/>
        </w:rPr>
        <w:t>budynku dla użytkowników żłobka zostanie umożliwiona poprzez</w:t>
      </w:r>
      <w:r w:rsidR="00313A48">
        <w:rPr>
          <w:rFonts w:asciiTheme="minorHAnsi" w:hAnsiTheme="minorHAnsi" w:cstheme="minorHAnsi"/>
        </w:rPr>
        <w:t>główne</w:t>
      </w:r>
      <w:r w:rsidR="000E28C6">
        <w:rPr>
          <w:rFonts w:asciiTheme="minorHAnsi" w:hAnsiTheme="minorHAnsi" w:cstheme="minorHAnsi"/>
        </w:rPr>
        <w:t xml:space="preserve"> wyjście i</w:t>
      </w:r>
      <w:r w:rsidR="00313A48">
        <w:rPr>
          <w:rFonts w:asciiTheme="minorHAnsi" w:hAnsiTheme="minorHAnsi" w:cstheme="minorHAnsi"/>
        </w:rPr>
        <w:t> </w:t>
      </w:r>
      <w:r w:rsidR="000E28C6">
        <w:rPr>
          <w:rFonts w:asciiTheme="minorHAnsi" w:hAnsiTheme="minorHAnsi" w:cstheme="minorHAnsi"/>
        </w:rPr>
        <w:t>dodatkowe</w:t>
      </w:r>
      <w:r w:rsidR="00A25E83">
        <w:rPr>
          <w:rFonts w:asciiTheme="minorHAnsi" w:hAnsiTheme="minorHAnsi" w:cstheme="minorHAnsi"/>
        </w:rPr>
        <w:t xml:space="preserve"> wyjścia ewakuacyjne bezpośrednio z każdej </w:t>
      </w:r>
      <w:r w:rsidR="000E28C6">
        <w:rPr>
          <w:rFonts w:asciiTheme="minorHAnsi" w:hAnsiTheme="minorHAnsi" w:cstheme="minorHAnsi"/>
        </w:rPr>
        <w:t>S</w:t>
      </w:r>
      <w:r w:rsidR="00A25E83">
        <w:rPr>
          <w:rFonts w:asciiTheme="minorHAnsi" w:hAnsiTheme="minorHAnsi" w:cstheme="minorHAnsi"/>
        </w:rPr>
        <w:t>ali</w:t>
      </w:r>
      <w:r w:rsidR="000E28C6">
        <w:rPr>
          <w:rFonts w:asciiTheme="minorHAnsi" w:hAnsiTheme="minorHAnsi" w:cstheme="minorHAnsi"/>
        </w:rPr>
        <w:t xml:space="preserve">  przeznaczonej do opieki dziennej</w:t>
      </w:r>
      <w:r w:rsidR="00A25E83">
        <w:rPr>
          <w:rFonts w:asciiTheme="minorHAnsi" w:hAnsiTheme="minorHAnsi" w:cstheme="minorHAnsi"/>
        </w:rPr>
        <w:t>.</w:t>
      </w:r>
    </w:p>
    <w:p w:rsidR="00A25E83" w:rsidRDefault="00C04509" w:rsidP="00313A48">
      <w:pPr>
        <w:ind w:left="720"/>
        <w:jc w:val="both"/>
        <w:rPr>
          <w:rFonts w:asciiTheme="minorHAnsi" w:hAnsiTheme="minorHAnsi" w:cstheme="minorHAnsi"/>
        </w:rPr>
      </w:pPr>
      <w:r w:rsidRPr="00C04509">
        <w:rPr>
          <w:rFonts w:asciiTheme="minorHAnsi" w:hAnsiTheme="minorHAnsi" w:cstheme="minorHAnsi"/>
        </w:rPr>
        <w:t xml:space="preserve">Na parterze </w:t>
      </w:r>
      <w:r w:rsidR="00A25E83">
        <w:rPr>
          <w:rFonts w:asciiTheme="minorHAnsi" w:hAnsiTheme="minorHAnsi" w:cstheme="minorHAnsi"/>
        </w:rPr>
        <w:t xml:space="preserve">projektuje się wydzielenie części przeznaczonej do użytkowania jako żłobek a w niej </w:t>
      </w:r>
      <w:r w:rsidRPr="00C04509">
        <w:rPr>
          <w:rFonts w:asciiTheme="minorHAnsi" w:hAnsiTheme="minorHAnsi" w:cstheme="minorHAnsi"/>
        </w:rPr>
        <w:t>następujące pomieszczenia</w:t>
      </w:r>
      <w:r w:rsidR="00A25E83">
        <w:rPr>
          <w:rFonts w:asciiTheme="minorHAnsi" w:hAnsiTheme="minorHAnsi" w:cstheme="minorHAnsi"/>
        </w:rPr>
        <w:t xml:space="preserve">: 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 w:rsidRPr="00A25E83">
        <w:rPr>
          <w:rFonts w:asciiTheme="minorHAnsi" w:hAnsiTheme="minorHAnsi" w:cstheme="minorHAnsi"/>
        </w:rPr>
        <w:t>wiatrołap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2 szatnie dla dzieci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2 sale opieki dziennej 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rozdzielnia posiłków z</w:t>
      </w:r>
      <w:r w:rsidR="000E28C6">
        <w:rPr>
          <w:rFonts w:asciiTheme="minorHAnsi" w:hAnsiTheme="minorHAnsi" w:cstheme="minorHAnsi"/>
        </w:rPr>
        <w:t>e</w:t>
      </w:r>
      <w:r>
        <w:rPr>
          <w:rFonts w:asciiTheme="minorHAnsi" w:hAnsiTheme="minorHAnsi" w:cstheme="minorHAnsi"/>
        </w:rPr>
        <w:t xml:space="preserve"> zmywalnia 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pomieszczenie mycia nocników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łazienka dla dzieci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pokój pielęgniarki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pomieszczenie techniczne 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pokój dla matki karmiącej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wc ogólnodostępne dla osób niepełnosprawnych i pracowników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łazienka dla dzieci korzystających z sali zabaw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sala zabaw</w:t>
      </w:r>
    </w:p>
    <w:p w:rsid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pomieszczenie socjalne </w:t>
      </w:r>
    </w:p>
    <w:p w:rsidR="00A25E83" w:rsidRPr="00A25E83" w:rsidRDefault="00A25E83" w:rsidP="00647D4A">
      <w:pPr>
        <w:pStyle w:val="Akapitzlist"/>
        <w:numPr>
          <w:ilvl w:val="0"/>
          <w:numId w:val="4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pomieszczenie techniczne</w:t>
      </w:r>
    </w:p>
    <w:p w:rsidR="00A25E83" w:rsidRPr="00C04509" w:rsidRDefault="00A25E83" w:rsidP="00C04509">
      <w:pPr>
        <w:jc w:val="both"/>
        <w:rPr>
          <w:rFonts w:asciiTheme="minorHAnsi" w:hAnsiTheme="minorHAnsi" w:cstheme="minorHAnsi"/>
        </w:rPr>
      </w:pPr>
    </w:p>
    <w:p w:rsidR="00F57F17" w:rsidRDefault="00F57F17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 xml:space="preserve">UKŁAD PRZESTRZENNY ORAZ FORMA ARCHITEKTONICZNA OBIEKTU BUDOWLANEGO, W TYM JEGO WYGLĄD ZEWNĘTRZNY, UWZGLĘDNIAJĄC CHARAKTERYSTYCZNE WYROBY WYKOŃCZENIOWE I KOLORYSTYKĘ ELEWACJI, A TAKŻE SPOSÓB JEGO DOSTOSOWANIA DO WARUNKÓW WYNIKAJĄCYCH Z WYMAGANYCH PRZEPISAMI SZCZEGÓLNYMI POZWOLEŃ, UZGODNIEŃ LUB OPINII INNYCH ORGANÓW, O KTÓRYCH MOWA W </w:t>
      </w:r>
      <w:hyperlink r:id="rId9" w:history="1">
        <w:r w:rsidRPr="00D42181">
          <w:rPr>
            <w:rFonts w:ascii="Calibri" w:hAnsi="Calibri" w:cs="Calibri"/>
            <w:color w:val="000000"/>
            <w:u w:val="single"/>
          </w:rPr>
          <w:t>ART. 32 UST. 1 PKT 2</w:t>
        </w:r>
      </w:hyperlink>
      <w:r w:rsidRPr="00D42181">
        <w:rPr>
          <w:rFonts w:ascii="Calibri" w:hAnsi="Calibri" w:cs="Calibri"/>
          <w:color w:val="000000"/>
          <w:u w:val="single"/>
        </w:rPr>
        <w:t xml:space="preserve"> USTAWY, LUB USTALEŃ MIEJSCOWEGO PLANU ZAGOSPODAROWANIA PRZESTRZENNEGO, A W PRZYPADKU JEGO BRAKU - Z DECYZJI O WARUNKACH </w:t>
      </w:r>
      <w:r w:rsidRPr="00D42181">
        <w:rPr>
          <w:rFonts w:ascii="Calibri" w:hAnsi="Calibri" w:cs="Calibri"/>
          <w:color w:val="000000"/>
          <w:u w:val="single"/>
        </w:rPr>
        <w:lastRenderedPageBreak/>
        <w:t>ZABUDOWY I ZAGOSPODAROWANIA TERENU ALBO UCHWAŁY O USTALENIU LOKALIZACJI INWESTYCJI MIESZKANIOWEJ LUB INWESTYCJI TOWARZYSZĄCYCH</w:t>
      </w:r>
    </w:p>
    <w:p w:rsidR="00F922C7" w:rsidRPr="00F922C7" w:rsidRDefault="00F922C7" w:rsidP="001127AB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Żłobek będzie się znajdował w południow</w:t>
      </w:r>
      <w:r>
        <w:rPr>
          <w:rFonts w:asciiTheme="minorHAnsi" w:hAnsiTheme="minorHAnsi" w:cstheme="minorHAnsi"/>
        </w:rPr>
        <w:t>ej części szkoły na parterze</w:t>
      </w:r>
      <w:r w:rsidRPr="00F922C7">
        <w:rPr>
          <w:rFonts w:asciiTheme="minorHAnsi" w:hAnsiTheme="minorHAnsi" w:cstheme="minorHAnsi"/>
        </w:rPr>
        <w:t>, któr</w:t>
      </w:r>
      <w:r>
        <w:rPr>
          <w:rFonts w:asciiTheme="minorHAnsi" w:hAnsiTheme="minorHAnsi" w:cstheme="minorHAnsi"/>
        </w:rPr>
        <w:t>y</w:t>
      </w:r>
      <w:r w:rsidRPr="00F922C7">
        <w:rPr>
          <w:rFonts w:asciiTheme="minorHAnsi" w:hAnsiTheme="minorHAnsi" w:cstheme="minorHAnsi"/>
        </w:rPr>
        <w:t xml:space="preserve"> zostanie przebudowan</w:t>
      </w:r>
      <w:r>
        <w:rPr>
          <w:rFonts w:asciiTheme="minorHAnsi" w:hAnsiTheme="minorHAnsi" w:cstheme="minorHAnsi"/>
        </w:rPr>
        <w:t>y</w:t>
      </w:r>
      <w:r w:rsidRPr="00F922C7">
        <w:rPr>
          <w:rFonts w:asciiTheme="minorHAnsi" w:hAnsiTheme="minorHAnsi" w:cstheme="minorHAnsi"/>
        </w:rPr>
        <w:t xml:space="preserve">. Forma budynku nie zmieni się gdyż nienastępuje rozbudowa budynku. Jedyną zmianą na elewacjach będzie wykonanie nowych otworów </w:t>
      </w:r>
      <w:r>
        <w:rPr>
          <w:rFonts w:asciiTheme="minorHAnsi" w:hAnsiTheme="minorHAnsi" w:cstheme="minorHAnsi"/>
        </w:rPr>
        <w:t>drzwiowych</w:t>
      </w:r>
      <w:r w:rsidRPr="00F922C7">
        <w:rPr>
          <w:rFonts w:asciiTheme="minorHAnsi" w:hAnsiTheme="minorHAnsi" w:cstheme="minorHAnsi"/>
        </w:rPr>
        <w:t xml:space="preserve"> i poza tym wyglądelewacji pozostanie bez zmian. 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Na zewnątrz są zaprojektowane schody oraz pochylnia dla osób niepełnosprawnych.</w:t>
      </w:r>
    </w:p>
    <w:p w:rsidR="00827324" w:rsidRDefault="00827324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Opis techniczno-funkcjonalny pomieszczeń żłobka</w:t>
      </w:r>
      <w:r>
        <w:rPr>
          <w:rFonts w:asciiTheme="minorHAnsi" w:hAnsiTheme="minorHAnsi" w:cstheme="minorHAnsi"/>
        </w:rPr>
        <w:t>:</w:t>
      </w:r>
    </w:p>
    <w:p w:rsid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Sale pobytu dzieci</w:t>
      </w:r>
      <w:r>
        <w:rPr>
          <w:rFonts w:asciiTheme="minorHAnsi" w:hAnsiTheme="minorHAnsi" w:cstheme="minorHAnsi"/>
        </w:rPr>
        <w:t>:</w:t>
      </w:r>
    </w:p>
    <w:p w:rsidR="00D05D95" w:rsidRPr="00F922C7" w:rsidRDefault="00D05D95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F922C7" w:rsidRDefault="00F922C7" w:rsidP="00647D4A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Sala o powierzchni 44,60 m²</w:t>
      </w:r>
    </w:p>
    <w:p w:rsid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 xml:space="preserve">Sala przeznaczona do całodziennego pobytu i opieki nad </w:t>
      </w:r>
      <w:r>
        <w:rPr>
          <w:rFonts w:asciiTheme="minorHAnsi" w:hAnsiTheme="minorHAnsi" w:cstheme="minorHAnsi"/>
        </w:rPr>
        <w:t xml:space="preserve">12 </w:t>
      </w:r>
      <w:r w:rsidRPr="00F922C7">
        <w:rPr>
          <w:rFonts w:asciiTheme="minorHAnsi" w:hAnsiTheme="minorHAnsi" w:cstheme="minorHAnsi"/>
        </w:rPr>
        <w:t xml:space="preserve">dziećmi do lat 3. Pomieszczenie wyposażone w meble i sprzęty dostosowane do wieku dzieci, umożliwiające zabawę, naukę oraz wypoczynek. Podłoga pokryta wykładziną PCV o właściwościach antypoślizgowych </w:t>
      </w:r>
      <w:r w:rsidR="001127AB">
        <w:rPr>
          <w:rFonts w:asciiTheme="minorHAnsi" w:hAnsiTheme="minorHAnsi" w:cstheme="minorHAnsi"/>
        </w:rPr>
        <w:br/>
      </w:r>
      <w:r w:rsidRPr="00F922C7">
        <w:rPr>
          <w:rFonts w:asciiTheme="minorHAnsi" w:hAnsiTheme="minorHAnsi" w:cstheme="minorHAnsi"/>
        </w:rPr>
        <w:t>i łatwej do utrzymania czystości. Ściany gładkie, pomalowane farbą odporną na ścieranie. Zapewnione naturalne oświetlenie przez okna z regulacją światła (rolety lub żaluzje). Sztuczne oświetlenie LED o natężeniu 300-500 lx. Wentylacja grawitacyjna. Sala posiada indywidualną szatnię o powierzchni 7,31 m².</w:t>
      </w:r>
    </w:p>
    <w:p w:rsidR="00F922C7" w:rsidRPr="00F922C7" w:rsidRDefault="00F922C7" w:rsidP="00F922C7">
      <w:pPr>
        <w:jc w:val="both"/>
        <w:rPr>
          <w:rFonts w:asciiTheme="minorHAnsi" w:hAnsiTheme="minorHAnsi" w:cstheme="minorHAnsi"/>
        </w:rPr>
      </w:pPr>
    </w:p>
    <w:p w:rsidR="00F922C7" w:rsidRPr="00F922C7" w:rsidRDefault="00F922C7" w:rsidP="00647D4A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Sala o powierzchni 40,08 m²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Podobnie jak sala 44,60 m², przeznaczona do opieki i zabaw</w:t>
      </w:r>
      <w:r>
        <w:rPr>
          <w:rFonts w:asciiTheme="minorHAnsi" w:hAnsiTheme="minorHAnsi" w:cstheme="minorHAnsi"/>
        </w:rPr>
        <w:t xml:space="preserve"> 12</w:t>
      </w:r>
      <w:r w:rsidRPr="00F922C7">
        <w:rPr>
          <w:rFonts w:asciiTheme="minorHAnsi" w:hAnsiTheme="minorHAnsi" w:cstheme="minorHAnsi"/>
        </w:rPr>
        <w:t xml:space="preserve"> dzieci do lat 3. Wyposażona </w:t>
      </w:r>
      <w:r w:rsidR="001127AB">
        <w:rPr>
          <w:rFonts w:asciiTheme="minorHAnsi" w:hAnsiTheme="minorHAnsi" w:cstheme="minorHAnsi"/>
        </w:rPr>
        <w:br/>
      </w:r>
      <w:r w:rsidRPr="00F922C7">
        <w:rPr>
          <w:rFonts w:asciiTheme="minorHAnsi" w:hAnsiTheme="minorHAnsi" w:cstheme="minorHAnsi"/>
        </w:rPr>
        <w:t>w odpowiednie meble, zabawki i sprzęty. Podłoga, ściany i oświetlenie spełniają te same normy i wymagania. Sala posiada indywidualną szatnię o powierzchni 7,67 m².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Szatnie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 xml:space="preserve">Dla każdej sali przeznaczone są oddzielne, indywidualne szatnie o powierzchniach 7,31 m² oraz 7,67 m². Szatnie służą do przechowywania odzieży i obuwia dzieci oraz wyposażone są </w:t>
      </w:r>
      <w:r w:rsidR="001127AB">
        <w:rPr>
          <w:rFonts w:asciiTheme="minorHAnsi" w:hAnsiTheme="minorHAnsi" w:cstheme="minorHAnsi"/>
        </w:rPr>
        <w:br/>
      </w:r>
      <w:r w:rsidRPr="00F922C7">
        <w:rPr>
          <w:rFonts w:asciiTheme="minorHAnsi" w:hAnsiTheme="minorHAnsi" w:cstheme="minorHAnsi"/>
        </w:rPr>
        <w:t>w meble i wieszaki dostosowane do potrzeb najmłodszych użytkowników.</w:t>
      </w:r>
    </w:p>
    <w:p w:rsidR="00F922C7" w:rsidRPr="00F922C7" w:rsidRDefault="00F922C7" w:rsidP="00F922C7">
      <w:pPr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Rozdzielnia posiłków ze zmywalnią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Pomieszczenie przeznaczone do przygotowywania i rozdzielania posiłków dla dzieci. Wyposażone w zmywarkę do naczyń, zlew z ciepłą i zimną wodą oraz powierzchnie robocze. Powierzchnia i układ zapewniają spełnienie wymagań higienicznych i ergonomicznych. Pomieszczenie zapewnia łatwy dostęp dla personelu oraz jest utrzymane w wysokim standardzie czystości.</w:t>
      </w:r>
    </w:p>
    <w:p w:rsidR="00F922C7" w:rsidRPr="00F922C7" w:rsidRDefault="00F922C7" w:rsidP="00F922C7">
      <w:pPr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Łazienka wspólna dla obu sal z wydzielonymi strefami przewijania i mycia nocników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Łazienka dostępna z korytarza, wyposażona w wydzielone strefy do przewijania dzieci oraz mycia nocników. Pomieszczenie jest łatwe do utrzymania w czystości, posiada odpowiednie instalacje sanitarne, przewidziane są stanowiska z umywalkami i odpowiednim wyposażeniem higienicznym.</w:t>
      </w:r>
    </w:p>
    <w:p w:rsidR="00F922C7" w:rsidRPr="00F922C7" w:rsidRDefault="00F922C7" w:rsidP="00F922C7">
      <w:pPr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Pokój pielęgniarki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lastRenderedPageBreak/>
        <w:t>Pomieszczenie przeznaczone na świadczenie pierwszej pomocy i prowadzenie podstawowych działań medycznych. Wyposażone w łóżko lub leżankę, szafki na materiały medyczne, umywalkę z ciepłą i zimną wodą oraz miejsce do przechowywania dokumentacji medycznej. Zapewniona wentylacja oraz oświetlenie adekwatne do wykonywanych czynności.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Pomieszczenie techniczne do przechowywania leżaków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 xml:space="preserve">Pomieszczenie zamknięte, przeznaczone na magazynowanie leżaków oraz materacy. 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Pokój matki karmiącej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Pokój zapewniający matkom intymne i komfortowe miejsce do karmienia piersią. Wypo</w:t>
      </w:r>
      <w:r>
        <w:rPr>
          <w:rFonts w:asciiTheme="minorHAnsi" w:hAnsiTheme="minorHAnsi" w:cstheme="minorHAnsi"/>
        </w:rPr>
        <w:t>sażony w wygodny fotel, stolik</w:t>
      </w:r>
      <w:r w:rsidRPr="00F922C7">
        <w:rPr>
          <w:rFonts w:asciiTheme="minorHAnsi" w:hAnsiTheme="minorHAnsi" w:cstheme="minorHAnsi"/>
        </w:rPr>
        <w:t>. Pomiesz</w:t>
      </w:r>
      <w:r w:rsidR="000E28C6">
        <w:rPr>
          <w:rFonts w:asciiTheme="minorHAnsi" w:hAnsiTheme="minorHAnsi" w:cstheme="minorHAnsi"/>
        </w:rPr>
        <w:t>czenie zapewnia prywatność</w:t>
      </w:r>
      <w:r w:rsidRPr="00F922C7">
        <w:rPr>
          <w:rFonts w:asciiTheme="minorHAnsi" w:hAnsiTheme="minorHAnsi" w:cstheme="minorHAnsi"/>
        </w:rPr>
        <w:t>.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Sala zabaw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Sala służąca do prowadzenia zajęć ruchowych i zabaw edukacyjnych dla dzieci do 3 lat. Wyposażona w miękką, antypoślizgową wykładzinę, bezpieczne meble i zabawki, regały na pomoce dydaktyczne. Zapewnione naturalne i sztuczne oświetlenie oraz odpowiednia wentylacja. Elementy wyposażenia spełniają normy bezpieczeństwa PN-EN 1176 i PN-EN 1177.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Pomieszczenie socjalne dla pracowników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>Przeznaczone do odpoczynku i spożywania posiłków przez personel. Wyposażone w stół z</w:t>
      </w:r>
      <w:r w:rsidR="00D05D95">
        <w:rPr>
          <w:rFonts w:asciiTheme="minorHAnsi" w:hAnsiTheme="minorHAnsi" w:cstheme="minorHAnsi"/>
        </w:rPr>
        <w:t> </w:t>
      </w:r>
      <w:r w:rsidRPr="00F922C7">
        <w:rPr>
          <w:rFonts w:asciiTheme="minorHAnsi" w:hAnsiTheme="minorHAnsi" w:cstheme="minorHAnsi"/>
        </w:rPr>
        <w:t>krzesłami, aneks kuchenny (zlew, lodówka, szafki, kuchenka mikrofalowa), szafę na odzież roboczą oraz kosz na odpady. Wykończenie ścian i podłóg ułatwia utrzymanie czystości, a</w:t>
      </w:r>
      <w:r w:rsidR="00D05D95">
        <w:rPr>
          <w:rFonts w:asciiTheme="minorHAnsi" w:hAnsiTheme="minorHAnsi" w:cstheme="minorHAnsi"/>
        </w:rPr>
        <w:t> </w:t>
      </w:r>
      <w:r w:rsidRPr="00F922C7">
        <w:rPr>
          <w:rFonts w:asciiTheme="minorHAnsi" w:hAnsiTheme="minorHAnsi" w:cstheme="minorHAnsi"/>
        </w:rPr>
        <w:t>instalacje spełniają normy BHP.</w:t>
      </w:r>
    </w:p>
    <w:p w:rsidR="00F922C7" w:rsidRPr="00F922C7" w:rsidRDefault="00F922C7" w:rsidP="00D05D95">
      <w:pPr>
        <w:ind w:left="360"/>
        <w:jc w:val="both"/>
        <w:rPr>
          <w:rFonts w:asciiTheme="minorHAnsi" w:hAnsiTheme="minorHAnsi" w:cstheme="minorHAnsi"/>
        </w:rPr>
      </w:pPr>
    </w:p>
    <w:p w:rsidR="00F922C7" w:rsidRPr="001127AB" w:rsidRDefault="00F922C7" w:rsidP="001127AB">
      <w:pPr>
        <w:pStyle w:val="Akapitzlist"/>
        <w:numPr>
          <w:ilvl w:val="0"/>
          <w:numId w:val="5"/>
        </w:numPr>
        <w:jc w:val="both"/>
        <w:rPr>
          <w:rFonts w:asciiTheme="minorHAnsi" w:hAnsiTheme="minorHAnsi" w:cstheme="minorHAnsi"/>
        </w:rPr>
      </w:pPr>
      <w:r w:rsidRPr="001127AB">
        <w:rPr>
          <w:rFonts w:asciiTheme="minorHAnsi" w:hAnsiTheme="minorHAnsi" w:cstheme="minorHAnsi"/>
        </w:rPr>
        <w:t>Łazienka dla pracowników, ogólnodostępna i dostosowana dla osób niepełnosprawnych</w:t>
      </w:r>
    </w:p>
    <w:p w:rsidR="00F57F17" w:rsidRPr="00BF22CB" w:rsidRDefault="00F922C7" w:rsidP="00BF22CB">
      <w:pPr>
        <w:ind w:left="360"/>
        <w:jc w:val="both"/>
        <w:rPr>
          <w:rFonts w:asciiTheme="minorHAnsi" w:hAnsiTheme="minorHAnsi" w:cstheme="minorHAnsi"/>
        </w:rPr>
      </w:pPr>
      <w:r w:rsidRPr="00F922C7">
        <w:rPr>
          <w:rFonts w:asciiTheme="minorHAnsi" w:hAnsiTheme="minorHAnsi" w:cstheme="minorHAnsi"/>
        </w:rPr>
        <w:t xml:space="preserve">Łazienka wyposażona w podwyższony sedes z poręczami, umywalkę na odpowiedniej wysokości, lustro, antypoślizgową podłogę oraz przestrzeń manewrową (min. 150x150 cm). Drzwi szerokie i łatwe do otwarcia. Pomieszczenie zapewnia wentylację, oświetlenie oraz dozowniki dostępne dla osób z niepełnosprawnościami. Dostosowana do norm PN-EN 16577 </w:t>
      </w:r>
      <w:r w:rsidR="001127AB">
        <w:rPr>
          <w:rFonts w:asciiTheme="minorHAnsi" w:hAnsiTheme="minorHAnsi" w:cstheme="minorHAnsi"/>
        </w:rPr>
        <w:br/>
      </w:r>
      <w:r w:rsidRPr="00F922C7">
        <w:rPr>
          <w:rFonts w:asciiTheme="minorHAnsi" w:hAnsiTheme="minorHAnsi" w:cstheme="minorHAnsi"/>
        </w:rPr>
        <w:t>i Warunków Technicznych 202</w:t>
      </w:r>
      <w:r>
        <w:rPr>
          <w:rFonts w:asciiTheme="minorHAnsi" w:hAnsiTheme="minorHAnsi" w:cstheme="minorHAnsi"/>
        </w:rPr>
        <w:t>4</w:t>
      </w:r>
      <w:r w:rsidRPr="00F922C7">
        <w:rPr>
          <w:rFonts w:asciiTheme="minorHAnsi" w:hAnsiTheme="minorHAnsi" w:cstheme="minorHAnsi"/>
        </w:rPr>
        <w:t>.</w:t>
      </w:r>
    </w:p>
    <w:p w:rsidR="00F57F17" w:rsidRPr="00D42181" w:rsidRDefault="00F57F17" w:rsidP="00F57F17"/>
    <w:p w:rsidR="00F57F17" w:rsidRDefault="00F57F17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>CHARAKTERYSTYCZNE PARAMETRY OBIEKTU BUDOWLANEGO, W SZCZEGÓLNOŚCI:</w:t>
      </w:r>
    </w:p>
    <w:p w:rsidR="00F57F17" w:rsidRPr="00D42181" w:rsidRDefault="00F57F17" w:rsidP="00F57F17">
      <w:pPr>
        <w:jc w:val="both"/>
        <w:textAlignment w:val="baseline"/>
        <w:rPr>
          <w:rFonts w:ascii="Calibri" w:hAnsi="Calibri" w:cs="Calibri"/>
          <w:color w:val="000000"/>
          <w:u w:val="single"/>
        </w:rPr>
      </w:pPr>
    </w:p>
    <w:p w:rsidR="00F57F17" w:rsidRPr="00450F79" w:rsidRDefault="00F57F17" w:rsidP="00D05D95">
      <w:pPr>
        <w:ind w:left="360"/>
        <w:jc w:val="both"/>
        <w:rPr>
          <w:rFonts w:asciiTheme="minorHAnsi" w:hAnsiTheme="minorHAnsi" w:cstheme="minorHAnsi"/>
        </w:rPr>
      </w:pPr>
      <w:r w:rsidRPr="00450F79">
        <w:rPr>
          <w:rFonts w:asciiTheme="minorHAnsi" w:hAnsiTheme="minorHAnsi" w:cstheme="minorHAnsi"/>
        </w:rPr>
        <w:t>Projektowan</w:t>
      </w:r>
      <w:r w:rsidR="00827324">
        <w:rPr>
          <w:rFonts w:asciiTheme="minorHAnsi" w:hAnsiTheme="minorHAnsi" w:cstheme="minorHAnsi"/>
        </w:rPr>
        <w:t>a przebudowa</w:t>
      </w:r>
      <w:r w:rsidRPr="00450F79">
        <w:rPr>
          <w:rFonts w:asciiTheme="minorHAnsi" w:hAnsiTheme="minorHAnsi" w:cstheme="minorHAnsi"/>
        </w:rPr>
        <w:t xml:space="preserve"> należy do</w:t>
      </w:r>
      <w:r w:rsidR="00827324">
        <w:rPr>
          <w:rFonts w:asciiTheme="minorHAnsi" w:hAnsiTheme="minorHAnsi" w:cstheme="minorHAnsi"/>
        </w:rPr>
        <w:t xml:space="preserve"> prac </w:t>
      </w:r>
      <w:r w:rsidRPr="00450F79">
        <w:rPr>
          <w:rFonts w:asciiTheme="minorHAnsi" w:hAnsiTheme="minorHAnsi" w:cstheme="minorHAnsi"/>
        </w:rPr>
        <w:t xml:space="preserve"> nie zawi</w:t>
      </w:r>
      <w:r w:rsidR="00827324">
        <w:rPr>
          <w:rFonts w:asciiTheme="minorHAnsi" w:hAnsiTheme="minorHAnsi" w:cstheme="minorHAnsi"/>
        </w:rPr>
        <w:t>erających</w:t>
      </w:r>
      <w:r w:rsidRPr="00450F79">
        <w:rPr>
          <w:rFonts w:asciiTheme="minorHAnsi" w:hAnsiTheme="minorHAnsi" w:cstheme="minorHAnsi"/>
        </w:rPr>
        <w:t xml:space="preserve"> elementów trudnych do wykonania. </w:t>
      </w:r>
    </w:p>
    <w:p w:rsidR="00F57F17" w:rsidRPr="00450F79" w:rsidRDefault="00F57F17" w:rsidP="00D05D95">
      <w:pPr>
        <w:ind w:left="360"/>
        <w:rPr>
          <w:rFonts w:ascii="Calibri" w:hAnsi="Calibri" w:cs="Calibri"/>
          <w:u w:val="single"/>
        </w:rPr>
      </w:pPr>
    </w:p>
    <w:p w:rsidR="00F57F17" w:rsidRPr="00EB2788" w:rsidRDefault="00F57F17" w:rsidP="00D05D95">
      <w:pPr>
        <w:ind w:left="360"/>
        <w:jc w:val="both"/>
        <w:rPr>
          <w:rFonts w:asciiTheme="minorHAnsi" w:hAnsiTheme="minorHAnsi" w:cstheme="minorHAnsi"/>
        </w:rPr>
      </w:pPr>
      <w:r w:rsidRPr="00EB2788">
        <w:rPr>
          <w:rFonts w:asciiTheme="minorHAnsi" w:hAnsiTheme="minorHAnsi" w:cstheme="minorHAnsi"/>
        </w:rPr>
        <w:t>a) kubatura</w:t>
      </w:r>
    </w:p>
    <w:p w:rsidR="00827324" w:rsidRPr="00EB2788" w:rsidRDefault="00827324" w:rsidP="00D05D95">
      <w:pPr>
        <w:ind w:left="360"/>
        <w:jc w:val="both"/>
        <w:rPr>
          <w:rFonts w:asciiTheme="minorHAnsi" w:hAnsiTheme="minorHAnsi" w:cstheme="minorHAnsi"/>
        </w:rPr>
      </w:pPr>
      <w:r w:rsidRPr="00EB2788">
        <w:rPr>
          <w:rFonts w:asciiTheme="minorHAnsi" w:hAnsiTheme="minorHAnsi" w:cstheme="minorHAnsi"/>
        </w:rPr>
        <w:t>Nie dotyczy- pozostaje bez zmian.</w:t>
      </w:r>
    </w:p>
    <w:p w:rsidR="00F57F17" w:rsidRPr="00EB2788" w:rsidRDefault="00F57F17" w:rsidP="00D05D95">
      <w:pPr>
        <w:ind w:left="360"/>
        <w:jc w:val="both"/>
        <w:rPr>
          <w:rFonts w:asciiTheme="minorHAnsi" w:hAnsiTheme="minorHAnsi" w:cstheme="minorHAnsi"/>
        </w:rPr>
      </w:pPr>
    </w:p>
    <w:p w:rsidR="00F57F17" w:rsidRPr="00EB2788" w:rsidRDefault="00F57F17" w:rsidP="00D05D95">
      <w:pPr>
        <w:ind w:left="360"/>
        <w:jc w:val="both"/>
        <w:rPr>
          <w:rFonts w:asciiTheme="minorHAnsi" w:hAnsiTheme="minorHAnsi" w:cstheme="minorHAnsi"/>
        </w:rPr>
      </w:pPr>
      <w:r w:rsidRPr="00EB2788">
        <w:rPr>
          <w:rFonts w:asciiTheme="minorHAnsi" w:hAnsiTheme="minorHAnsi" w:cstheme="minorHAnsi"/>
        </w:rPr>
        <w:t>b)zestawienie powierzchni</w:t>
      </w:r>
    </w:p>
    <w:p w:rsidR="00F57F17" w:rsidRDefault="00F57F17" w:rsidP="00EB2788">
      <w:pPr>
        <w:jc w:val="both"/>
        <w:rPr>
          <w:rFonts w:asciiTheme="minorHAnsi" w:hAnsiTheme="minorHAnsi" w:cstheme="minorHAnsi"/>
        </w:rPr>
      </w:pPr>
    </w:p>
    <w:p w:rsidR="00CB3291" w:rsidRDefault="00CB3291" w:rsidP="00EB2788">
      <w:pPr>
        <w:jc w:val="both"/>
        <w:rPr>
          <w:rFonts w:asciiTheme="minorHAnsi" w:hAnsiTheme="minorHAnsi" w:cstheme="minorHAnsi"/>
        </w:rPr>
      </w:pPr>
    </w:p>
    <w:p w:rsidR="00BF22CB" w:rsidRPr="00EB2788" w:rsidRDefault="00BF22CB" w:rsidP="00EB2788">
      <w:pPr>
        <w:jc w:val="both"/>
        <w:rPr>
          <w:rFonts w:asciiTheme="minorHAnsi" w:hAnsiTheme="minorHAnsi" w:cstheme="minorHAnsi"/>
        </w:rPr>
      </w:pPr>
    </w:p>
    <w:p w:rsidR="003B3788" w:rsidRPr="00F57F17" w:rsidRDefault="003B3788" w:rsidP="00F57F17">
      <w:pPr>
        <w:rPr>
          <w:rFonts w:ascii="Calibri" w:hAnsi="Calibri" w:cs="Calibri"/>
          <w:color w:val="C00000"/>
          <w:u w:val="single"/>
        </w:rPr>
      </w:pPr>
    </w:p>
    <w:p w:rsidR="00F57F17" w:rsidRPr="007D4E12" w:rsidRDefault="00F57F17" w:rsidP="00F57F17">
      <w:pPr>
        <w:ind w:left="720"/>
        <w:jc w:val="center"/>
        <w:rPr>
          <w:rFonts w:ascii="Calibri" w:hAnsi="Calibri" w:cs="Calibri"/>
          <w:b/>
        </w:rPr>
      </w:pPr>
      <w:r w:rsidRPr="007D4E12">
        <w:rPr>
          <w:rFonts w:ascii="Calibri" w:hAnsi="Calibri" w:cs="Calibri"/>
          <w:b/>
        </w:rPr>
        <w:lastRenderedPageBreak/>
        <w:t>PARTER</w:t>
      </w:r>
    </w:p>
    <w:p w:rsidR="00F57F17" w:rsidRPr="007D4E12" w:rsidRDefault="00F57F17" w:rsidP="00F57F17">
      <w:pPr>
        <w:ind w:left="720"/>
        <w:rPr>
          <w:rFonts w:ascii="Calibri" w:hAnsi="Calibri" w:cs="Calibri"/>
          <w:u w:val="single"/>
        </w:rPr>
      </w:pPr>
    </w:p>
    <w:tbl>
      <w:tblPr>
        <w:tblStyle w:val="Tabela-Siatka"/>
        <w:tblW w:w="0" w:type="auto"/>
        <w:jc w:val="center"/>
        <w:tblLook w:val="04A0"/>
      </w:tblPr>
      <w:tblGrid>
        <w:gridCol w:w="993"/>
        <w:gridCol w:w="4252"/>
        <w:gridCol w:w="3085"/>
      </w:tblGrid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Theme="minorHAnsi" w:hAnsiTheme="minorHAnsi" w:cstheme="minorHAnsi"/>
                <w:b/>
              </w:rPr>
            </w:pPr>
            <w:r w:rsidRPr="001127AB">
              <w:rPr>
                <w:rFonts w:asciiTheme="minorHAnsi" w:hAnsiTheme="minorHAnsi" w:cstheme="minorHAnsi"/>
                <w:b/>
              </w:rPr>
              <w:t>LP.</w:t>
            </w:r>
          </w:p>
        </w:tc>
        <w:tc>
          <w:tcPr>
            <w:tcW w:w="4252" w:type="dxa"/>
          </w:tcPr>
          <w:p w:rsidR="00F57F17" w:rsidRPr="001127AB" w:rsidRDefault="00F57F17" w:rsidP="00F57F17">
            <w:pPr>
              <w:rPr>
                <w:rFonts w:asciiTheme="minorHAnsi" w:hAnsiTheme="minorHAnsi" w:cstheme="minorHAnsi"/>
                <w:b/>
              </w:rPr>
            </w:pPr>
            <w:r w:rsidRPr="001127AB">
              <w:rPr>
                <w:rFonts w:asciiTheme="minorHAnsi" w:hAnsiTheme="minorHAnsi" w:cstheme="minorHAnsi"/>
                <w:b/>
              </w:rPr>
              <w:t xml:space="preserve">NAZWA POMIESZCZENIA </w:t>
            </w:r>
          </w:p>
        </w:tc>
        <w:tc>
          <w:tcPr>
            <w:tcW w:w="3085" w:type="dxa"/>
          </w:tcPr>
          <w:p w:rsidR="00F57F17" w:rsidRPr="001127AB" w:rsidRDefault="00F57F17" w:rsidP="00F57F17">
            <w:pPr>
              <w:rPr>
                <w:rFonts w:asciiTheme="minorHAnsi" w:hAnsiTheme="minorHAnsi" w:cstheme="minorHAnsi"/>
                <w:b/>
              </w:rPr>
            </w:pPr>
            <w:r w:rsidRPr="001127AB">
              <w:rPr>
                <w:rFonts w:asciiTheme="minorHAnsi" w:hAnsiTheme="minorHAnsi" w:cstheme="minorHAnsi"/>
                <w:b/>
              </w:rPr>
              <w:t>POWIERZCHNIA [m</w:t>
            </w:r>
            <w:r w:rsidRPr="001127AB">
              <w:rPr>
                <w:rFonts w:asciiTheme="minorHAnsi" w:hAnsiTheme="minorHAnsi" w:cstheme="minorHAnsi"/>
                <w:b/>
                <w:vertAlign w:val="superscript"/>
              </w:rPr>
              <w:t>2</w:t>
            </w:r>
            <w:r w:rsidRPr="001127AB">
              <w:rPr>
                <w:rFonts w:asciiTheme="minorHAnsi" w:hAnsiTheme="minorHAnsi" w:cstheme="minorHAnsi"/>
                <w:b/>
              </w:rPr>
              <w:t>]</w:t>
            </w:r>
          </w:p>
        </w:tc>
      </w:tr>
      <w:tr w:rsidR="007D4E12" w:rsidRPr="007D4E12" w:rsidTr="00D05D95">
        <w:trPr>
          <w:trHeight w:val="207"/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1.1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tabs>
                <w:tab w:val="left" w:pos="2353"/>
              </w:tabs>
              <w:jc w:val="both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PRZEDSIONEK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5,58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1.2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SZATNIA ODDZIAŁU II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7,31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1.3</w:t>
            </w:r>
          </w:p>
        </w:tc>
        <w:tc>
          <w:tcPr>
            <w:tcW w:w="4252" w:type="dxa"/>
          </w:tcPr>
          <w:p w:rsidR="00F57F17" w:rsidRPr="001127AB" w:rsidRDefault="001127AB" w:rsidP="001127AB">
            <w:pPr>
              <w:tabs>
                <w:tab w:val="left" w:pos="2736"/>
              </w:tabs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ODDZIAŁ ŻŁOBKOWY I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44,60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1.4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ODDZIAŁ ŻŁOBKOWY II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40,08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1.5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ROZDZIELNIA POSIŁKÓW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17,64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1.6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ZMYWALNIA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4,13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1.7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POMIESZCZENIE MYCIA NOCNIKÓW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4,13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1.8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ŁAZIENKA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6,68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1.9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POMIESZCZENIE SANITARNE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6,21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1.10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POKÓJ PIELĘGNIARKI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8,47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1.11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POMIESZCZENIE TECHNICZNE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6,13</w:t>
            </w:r>
          </w:p>
        </w:tc>
      </w:tr>
      <w:tr w:rsidR="007D4E12" w:rsidRPr="007D4E12" w:rsidTr="00D05D95">
        <w:trPr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1.12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WC OGÓLNODOSTĘPNE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7,30</w:t>
            </w:r>
          </w:p>
        </w:tc>
      </w:tr>
      <w:tr w:rsidR="007D4E12" w:rsidRPr="007D4E12" w:rsidTr="00CB3291">
        <w:trPr>
          <w:trHeight w:val="70"/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  <w:r w:rsidRPr="001127AB">
              <w:rPr>
                <w:rFonts w:ascii="Calibri" w:hAnsi="Calibri" w:cs="Calibri"/>
              </w:rPr>
              <w:t>1.13</w:t>
            </w:r>
          </w:p>
        </w:tc>
        <w:tc>
          <w:tcPr>
            <w:tcW w:w="4252" w:type="dxa"/>
          </w:tcPr>
          <w:p w:rsidR="00F57F17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ŁAZIENKA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7,81</w:t>
            </w:r>
          </w:p>
        </w:tc>
      </w:tr>
      <w:tr w:rsidR="001127AB" w:rsidRPr="007D4E12" w:rsidTr="00CB3291">
        <w:trPr>
          <w:trHeight w:val="70"/>
          <w:jc w:val="center"/>
        </w:trPr>
        <w:tc>
          <w:tcPr>
            <w:tcW w:w="993" w:type="dxa"/>
          </w:tcPr>
          <w:p w:rsidR="001127AB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1.14</w:t>
            </w:r>
          </w:p>
        </w:tc>
        <w:tc>
          <w:tcPr>
            <w:tcW w:w="4252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POMIESZCZENIE SOCJALNE</w:t>
            </w:r>
          </w:p>
        </w:tc>
        <w:tc>
          <w:tcPr>
            <w:tcW w:w="3085" w:type="dxa"/>
          </w:tcPr>
          <w:p w:rsidR="001127AB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18,99</w:t>
            </w:r>
          </w:p>
        </w:tc>
      </w:tr>
      <w:tr w:rsidR="001127AB" w:rsidRPr="007D4E12" w:rsidTr="00CB3291">
        <w:trPr>
          <w:trHeight w:val="70"/>
          <w:jc w:val="center"/>
        </w:trPr>
        <w:tc>
          <w:tcPr>
            <w:tcW w:w="993" w:type="dxa"/>
          </w:tcPr>
          <w:p w:rsidR="001127AB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1.15</w:t>
            </w:r>
          </w:p>
        </w:tc>
        <w:tc>
          <w:tcPr>
            <w:tcW w:w="4252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POMIESZCZENIE TECHNICZNE</w:t>
            </w:r>
          </w:p>
        </w:tc>
        <w:tc>
          <w:tcPr>
            <w:tcW w:w="3085" w:type="dxa"/>
          </w:tcPr>
          <w:p w:rsidR="001127AB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3,61</w:t>
            </w:r>
          </w:p>
        </w:tc>
      </w:tr>
      <w:tr w:rsidR="001127AB" w:rsidRPr="007D4E12" w:rsidTr="00CB3291">
        <w:trPr>
          <w:trHeight w:val="70"/>
          <w:jc w:val="center"/>
        </w:trPr>
        <w:tc>
          <w:tcPr>
            <w:tcW w:w="993" w:type="dxa"/>
          </w:tcPr>
          <w:p w:rsidR="001127AB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1.16</w:t>
            </w:r>
          </w:p>
        </w:tc>
        <w:tc>
          <w:tcPr>
            <w:tcW w:w="4252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SALA ZABAW</w:t>
            </w:r>
          </w:p>
        </w:tc>
        <w:tc>
          <w:tcPr>
            <w:tcW w:w="3085" w:type="dxa"/>
          </w:tcPr>
          <w:p w:rsidR="001127AB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37,28</w:t>
            </w:r>
          </w:p>
        </w:tc>
      </w:tr>
      <w:tr w:rsidR="001127AB" w:rsidRPr="007D4E12" w:rsidTr="00CB3291">
        <w:trPr>
          <w:trHeight w:val="70"/>
          <w:jc w:val="center"/>
        </w:trPr>
        <w:tc>
          <w:tcPr>
            <w:tcW w:w="993" w:type="dxa"/>
          </w:tcPr>
          <w:p w:rsidR="001127AB" w:rsidRP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1.17</w:t>
            </w:r>
          </w:p>
        </w:tc>
        <w:tc>
          <w:tcPr>
            <w:tcW w:w="4252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POMIESZCZENIE MATKI KARMIĄCEJ</w:t>
            </w:r>
          </w:p>
        </w:tc>
        <w:tc>
          <w:tcPr>
            <w:tcW w:w="3085" w:type="dxa"/>
          </w:tcPr>
          <w:p w:rsidR="001127AB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5,35</w:t>
            </w:r>
          </w:p>
        </w:tc>
      </w:tr>
      <w:tr w:rsidR="001127AB" w:rsidRPr="007D4E12" w:rsidTr="00CB3291">
        <w:trPr>
          <w:trHeight w:val="70"/>
          <w:jc w:val="center"/>
        </w:trPr>
        <w:tc>
          <w:tcPr>
            <w:tcW w:w="993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1.18</w:t>
            </w:r>
          </w:p>
        </w:tc>
        <w:tc>
          <w:tcPr>
            <w:tcW w:w="4252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SZATNIA ODDZIAŁU I</w:t>
            </w:r>
          </w:p>
        </w:tc>
        <w:tc>
          <w:tcPr>
            <w:tcW w:w="3085" w:type="dxa"/>
          </w:tcPr>
          <w:p w:rsidR="001127AB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7,67</w:t>
            </w:r>
          </w:p>
        </w:tc>
      </w:tr>
      <w:tr w:rsidR="001127AB" w:rsidRPr="007D4E12" w:rsidTr="00CB3291">
        <w:trPr>
          <w:trHeight w:val="70"/>
          <w:jc w:val="center"/>
        </w:trPr>
        <w:tc>
          <w:tcPr>
            <w:tcW w:w="993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1.19</w:t>
            </w:r>
          </w:p>
        </w:tc>
        <w:tc>
          <w:tcPr>
            <w:tcW w:w="4252" w:type="dxa"/>
          </w:tcPr>
          <w:p w:rsidR="001127AB" w:rsidRDefault="001127AB" w:rsidP="00F57F17">
            <w:pPr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KOMUNIKACJA</w:t>
            </w:r>
          </w:p>
        </w:tc>
        <w:tc>
          <w:tcPr>
            <w:tcW w:w="3085" w:type="dxa"/>
          </w:tcPr>
          <w:p w:rsidR="001127AB" w:rsidRPr="001127AB" w:rsidRDefault="00BD13A9" w:rsidP="00BD13A9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50,92</w:t>
            </w:r>
          </w:p>
        </w:tc>
      </w:tr>
      <w:tr w:rsidR="007D4E12" w:rsidRPr="007D4E12" w:rsidTr="00CB3291">
        <w:trPr>
          <w:trHeight w:val="70"/>
          <w:jc w:val="center"/>
        </w:trPr>
        <w:tc>
          <w:tcPr>
            <w:tcW w:w="993" w:type="dxa"/>
          </w:tcPr>
          <w:p w:rsidR="00F57F17" w:rsidRPr="001127AB" w:rsidRDefault="00F57F17" w:rsidP="00F57F17">
            <w:pPr>
              <w:rPr>
                <w:rFonts w:ascii="Calibri" w:hAnsi="Calibri" w:cs="Calibri"/>
              </w:rPr>
            </w:pPr>
          </w:p>
        </w:tc>
        <w:tc>
          <w:tcPr>
            <w:tcW w:w="4252" w:type="dxa"/>
          </w:tcPr>
          <w:p w:rsidR="00F57F17" w:rsidRPr="001127AB" w:rsidRDefault="00F57F17" w:rsidP="00F57F17">
            <w:pPr>
              <w:jc w:val="right"/>
              <w:rPr>
                <w:rFonts w:ascii="Calibri" w:hAnsi="Calibri" w:cs="Calibri"/>
                <w:b/>
              </w:rPr>
            </w:pPr>
            <w:r w:rsidRPr="001127AB">
              <w:rPr>
                <w:rFonts w:ascii="Calibri" w:hAnsi="Calibri" w:cs="Calibri"/>
                <w:b/>
              </w:rPr>
              <w:t>ŁĄCZNIE:</w:t>
            </w:r>
          </w:p>
        </w:tc>
        <w:tc>
          <w:tcPr>
            <w:tcW w:w="3085" w:type="dxa"/>
          </w:tcPr>
          <w:p w:rsidR="00F57F17" w:rsidRPr="001127AB" w:rsidRDefault="00BD13A9" w:rsidP="00BD13A9">
            <w:pPr>
              <w:jc w:val="center"/>
              <w:rPr>
                <w:rFonts w:ascii="Calibri" w:hAnsi="Calibri" w:cs="Calibri"/>
                <w:b/>
              </w:rPr>
            </w:pPr>
            <w:r>
              <w:rPr>
                <w:rFonts w:ascii="Calibri" w:hAnsi="Calibri" w:cs="Calibri"/>
                <w:b/>
              </w:rPr>
              <w:t>289,89</w:t>
            </w:r>
          </w:p>
        </w:tc>
      </w:tr>
    </w:tbl>
    <w:p w:rsidR="003D4078" w:rsidRDefault="003D4078" w:rsidP="00F57F17">
      <w:pPr>
        <w:rPr>
          <w:rFonts w:ascii="Calibri" w:hAnsi="Calibri" w:cs="Calibri"/>
        </w:rPr>
      </w:pPr>
    </w:p>
    <w:p w:rsidR="00F57F17" w:rsidRPr="00827324" w:rsidRDefault="00F57F17" w:rsidP="00D05D95">
      <w:pPr>
        <w:ind w:left="720"/>
        <w:jc w:val="both"/>
        <w:rPr>
          <w:rFonts w:ascii="Calibri" w:hAnsi="Calibri" w:cs="Calibri"/>
        </w:rPr>
      </w:pPr>
      <w:r w:rsidRPr="007D4E12">
        <w:rPr>
          <w:rFonts w:ascii="Calibri" w:hAnsi="Calibri" w:cs="Calibri"/>
        </w:rPr>
        <w:t xml:space="preserve">Powyższe zestawienie wykonano zgodnie z normą PN-ISO 9836: 1997 Właściwości użytkowe </w:t>
      </w:r>
      <w:r w:rsidRPr="00827324">
        <w:rPr>
          <w:rFonts w:ascii="Calibri" w:hAnsi="Calibri" w:cs="Calibri"/>
        </w:rPr>
        <w:t>w budownictwie Określanie i obliczanie wskaźników powierzchniowych i kubaturowych.</w:t>
      </w:r>
    </w:p>
    <w:p w:rsidR="00F57F17" w:rsidRPr="00827324" w:rsidRDefault="00F57F17" w:rsidP="00D05D95">
      <w:pPr>
        <w:ind w:left="1440"/>
        <w:jc w:val="both"/>
      </w:pPr>
    </w:p>
    <w:p w:rsidR="00F57F17" w:rsidRPr="00827324" w:rsidRDefault="00F57F17" w:rsidP="00D05D95">
      <w:pPr>
        <w:ind w:left="720"/>
        <w:jc w:val="both"/>
      </w:pPr>
      <w:r w:rsidRPr="00827324">
        <w:rPr>
          <w:rFonts w:ascii="Calibri" w:hAnsi="Calibri" w:cs="Calibri"/>
          <w:u w:val="single"/>
        </w:rPr>
        <w:t>c) wysokość, długość, szerokość, średnica</w:t>
      </w:r>
    </w:p>
    <w:p w:rsidR="00F57F17" w:rsidRPr="00827324" w:rsidRDefault="00827324" w:rsidP="00D05D95">
      <w:pPr>
        <w:ind w:left="720"/>
        <w:jc w:val="both"/>
        <w:rPr>
          <w:rFonts w:ascii="Calibri" w:hAnsi="Calibri" w:cs="Calibri"/>
        </w:rPr>
      </w:pPr>
      <w:r w:rsidRPr="00827324">
        <w:rPr>
          <w:rFonts w:ascii="Calibri" w:hAnsi="Calibri" w:cs="Calibri"/>
        </w:rPr>
        <w:t>Nie dotyczy- pozostają bez zmian.</w:t>
      </w:r>
    </w:p>
    <w:p w:rsidR="00827324" w:rsidRPr="00827324" w:rsidRDefault="00827324" w:rsidP="00D05D95">
      <w:pPr>
        <w:ind w:left="720"/>
        <w:jc w:val="both"/>
        <w:rPr>
          <w:rFonts w:ascii="Calibri" w:hAnsi="Calibri" w:cs="Calibri"/>
        </w:rPr>
      </w:pPr>
    </w:p>
    <w:p w:rsidR="00F57F17" w:rsidRPr="00827324" w:rsidRDefault="00F57F17" w:rsidP="00D05D95">
      <w:pPr>
        <w:ind w:left="720"/>
        <w:jc w:val="both"/>
        <w:rPr>
          <w:rFonts w:ascii="Calibri" w:hAnsi="Calibri" w:cs="Calibri"/>
          <w:u w:val="single"/>
        </w:rPr>
      </w:pPr>
      <w:r w:rsidRPr="00827324">
        <w:rPr>
          <w:rFonts w:ascii="Calibri" w:hAnsi="Calibri" w:cs="Calibri"/>
          <w:u w:val="single"/>
        </w:rPr>
        <w:t>d) liczba kondygnacji</w:t>
      </w:r>
    </w:p>
    <w:p w:rsidR="00827324" w:rsidRPr="00827324" w:rsidRDefault="00827324" w:rsidP="00D05D95">
      <w:pPr>
        <w:ind w:left="720"/>
        <w:jc w:val="both"/>
        <w:rPr>
          <w:rFonts w:ascii="Calibri" w:hAnsi="Calibri" w:cs="Calibri"/>
        </w:rPr>
      </w:pPr>
      <w:r w:rsidRPr="00827324">
        <w:rPr>
          <w:rFonts w:ascii="Calibri" w:hAnsi="Calibri" w:cs="Calibri"/>
        </w:rPr>
        <w:t>Nie dotyczy- pozostają bez zmian.</w:t>
      </w:r>
    </w:p>
    <w:p w:rsidR="00F57F17" w:rsidRPr="00827324" w:rsidRDefault="00F57F17" w:rsidP="00D05D95">
      <w:pPr>
        <w:ind w:left="720"/>
        <w:jc w:val="both"/>
      </w:pPr>
    </w:p>
    <w:p w:rsidR="00F57F17" w:rsidRPr="00827324" w:rsidRDefault="00F57F17" w:rsidP="00D05D95">
      <w:pPr>
        <w:ind w:left="720"/>
        <w:jc w:val="both"/>
        <w:rPr>
          <w:rFonts w:ascii="Calibri" w:hAnsi="Calibri" w:cs="Calibri"/>
          <w:u w:val="single"/>
        </w:rPr>
      </w:pPr>
      <w:r w:rsidRPr="00827324">
        <w:rPr>
          <w:rFonts w:ascii="Calibri" w:hAnsi="Calibri" w:cs="Calibri"/>
          <w:u w:val="single"/>
        </w:rPr>
        <w:t>e) inne dane niż wskazane w lit. a-d niezbędne do stwierdzenia zgodności usytuowania obiektu z wymaganiami ochrony przeciwpożarowej </w:t>
      </w:r>
    </w:p>
    <w:p w:rsidR="00827324" w:rsidRPr="00827324" w:rsidRDefault="00827324" w:rsidP="00D05D95">
      <w:pPr>
        <w:ind w:left="720"/>
        <w:jc w:val="both"/>
        <w:rPr>
          <w:rFonts w:ascii="Calibri" w:hAnsi="Calibri" w:cs="Calibri"/>
        </w:rPr>
      </w:pPr>
      <w:r w:rsidRPr="00827324">
        <w:rPr>
          <w:rFonts w:ascii="Calibri" w:hAnsi="Calibri" w:cs="Calibri"/>
        </w:rPr>
        <w:t>Nie dotyczy- pozostają bez zmian.</w:t>
      </w:r>
    </w:p>
    <w:p w:rsidR="00827324" w:rsidRPr="00F57F17" w:rsidRDefault="00827324" w:rsidP="00F57F17">
      <w:pPr>
        <w:rPr>
          <w:color w:val="C00000"/>
        </w:rPr>
      </w:pPr>
    </w:p>
    <w:p w:rsidR="00F57F17" w:rsidRPr="00BD13A9" w:rsidRDefault="00F57F17" w:rsidP="00F57F17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>OPINIA  GEOTECHNICZNA ORAZ INFORMACJA O SPOSOBIE POSADOWIENIA OBIEKTU BUDOWLANEGO</w:t>
      </w:r>
    </w:p>
    <w:p w:rsidR="00F57F17" w:rsidRDefault="00827324" w:rsidP="00D05D95">
      <w:pPr>
        <w:ind w:firstLine="72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Nie dotyczy.</w:t>
      </w:r>
    </w:p>
    <w:p w:rsidR="00BD13A9" w:rsidRDefault="00BD13A9" w:rsidP="00D05D95">
      <w:pPr>
        <w:ind w:firstLine="720"/>
        <w:jc w:val="both"/>
        <w:rPr>
          <w:rFonts w:asciiTheme="minorHAnsi" w:hAnsiTheme="minorHAnsi" w:cstheme="minorHAnsi"/>
        </w:rPr>
      </w:pPr>
    </w:p>
    <w:p w:rsidR="002A0202" w:rsidRDefault="002A0202" w:rsidP="00D05D95">
      <w:pPr>
        <w:ind w:firstLine="720"/>
        <w:jc w:val="both"/>
        <w:rPr>
          <w:rFonts w:asciiTheme="minorHAnsi" w:hAnsiTheme="minorHAnsi" w:cstheme="minorHAnsi"/>
        </w:rPr>
      </w:pPr>
    </w:p>
    <w:p w:rsidR="002A0202" w:rsidRDefault="002A0202" w:rsidP="00D05D95">
      <w:pPr>
        <w:ind w:firstLine="720"/>
        <w:jc w:val="both"/>
        <w:rPr>
          <w:rFonts w:asciiTheme="minorHAnsi" w:hAnsiTheme="minorHAnsi" w:cstheme="minorHAnsi"/>
        </w:rPr>
      </w:pPr>
    </w:p>
    <w:p w:rsidR="00987E5F" w:rsidRPr="009D479C" w:rsidRDefault="00987E5F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>
        <w:rPr>
          <w:rFonts w:ascii="Calibri" w:hAnsi="Calibri" w:cs="Calibri"/>
          <w:color w:val="000000"/>
          <w:u w:val="single"/>
        </w:rPr>
        <w:lastRenderedPageBreak/>
        <w:t>6.</w:t>
      </w:r>
      <w:r w:rsidRPr="009D479C">
        <w:rPr>
          <w:rFonts w:ascii="Calibri" w:hAnsi="Calibri" w:cs="Calibri"/>
          <w:color w:val="000000"/>
          <w:u w:val="single"/>
        </w:rPr>
        <w:t>W PRZYPADKU ZAMIERZENIA BUDOWLANEGO DOTYCZĄCEGO BUDYNKU - LICZBĘ LOKALI MIESZKALNYCH I UŻYTKOWYCH</w:t>
      </w:r>
    </w:p>
    <w:p w:rsidR="00F57F17" w:rsidRPr="00361EC6" w:rsidRDefault="00F57F17" w:rsidP="00F57F17">
      <w:pPr>
        <w:jc w:val="both"/>
        <w:rPr>
          <w:rFonts w:asciiTheme="minorHAnsi" w:hAnsiTheme="minorHAnsi" w:cstheme="minorHAnsi"/>
        </w:rPr>
      </w:pPr>
    </w:p>
    <w:p w:rsidR="00F57F17" w:rsidRPr="00D42181" w:rsidRDefault="00F57F17" w:rsidP="00D05D95">
      <w:pPr>
        <w:ind w:left="720"/>
        <w:jc w:val="both"/>
      </w:pPr>
      <w:r w:rsidRPr="00D42181">
        <w:rPr>
          <w:rFonts w:ascii="Calibri" w:hAnsi="Calibri" w:cs="Calibri"/>
          <w:color w:val="000000"/>
        </w:rPr>
        <w:t>Liczba lokali mieszkalnych:</w:t>
      </w:r>
      <w:r w:rsidRPr="00D42181">
        <w:rPr>
          <w:rFonts w:ascii="Calibri" w:hAnsi="Calibri" w:cs="Calibri"/>
          <w:color w:val="000000"/>
        </w:rPr>
        <w:tab/>
      </w:r>
      <w:r w:rsidRPr="00D42181">
        <w:rPr>
          <w:rFonts w:ascii="Calibri" w:hAnsi="Calibri" w:cs="Calibri"/>
          <w:color w:val="000000"/>
        </w:rPr>
        <w:tab/>
      </w:r>
      <w:r w:rsidR="00827324">
        <w:rPr>
          <w:rFonts w:ascii="Calibri" w:hAnsi="Calibri" w:cs="Calibri"/>
          <w:color w:val="000000"/>
        </w:rPr>
        <w:t>0</w:t>
      </w:r>
    </w:p>
    <w:p w:rsidR="00F57F17" w:rsidRPr="00D42181" w:rsidRDefault="00F57F17" w:rsidP="00D05D95">
      <w:pPr>
        <w:ind w:left="720"/>
        <w:jc w:val="both"/>
      </w:pPr>
      <w:r w:rsidRPr="00D42181">
        <w:rPr>
          <w:rFonts w:ascii="Calibri" w:hAnsi="Calibri" w:cs="Calibri"/>
          <w:color w:val="000000"/>
        </w:rPr>
        <w:t>Liczba lokali użytkowych:</w:t>
      </w:r>
      <w:r w:rsidRPr="00D42181">
        <w:rPr>
          <w:rFonts w:ascii="Calibri" w:hAnsi="Calibri" w:cs="Calibri"/>
          <w:color w:val="000000"/>
        </w:rPr>
        <w:tab/>
      </w:r>
      <w:r w:rsidRPr="00D42181">
        <w:rPr>
          <w:rFonts w:ascii="Calibri" w:hAnsi="Calibri" w:cs="Calibri"/>
          <w:color w:val="000000"/>
        </w:rPr>
        <w:tab/>
      </w:r>
      <w:r w:rsidR="00987E5F">
        <w:rPr>
          <w:rFonts w:ascii="Calibri" w:hAnsi="Calibri" w:cs="Calibri"/>
          <w:color w:val="000000"/>
        </w:rPr>
        <w:t>2</w:t>
      </w:r>
    </w:p>
    <w:p w:rsidR="00F57F17" w:rsidRPr="00D42181" w:rsidRDefault="00F57F17" w:rsidP="00F57F17"/>
    <w:p w:rsidR="00F57F17" w:rsidRPr="009D479C" w:rsidRDefault="00F57F17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9D479C">
        <w:rPr>
          <w:rFonts w:ascii="Calibri" w:hAnsi="Calibri" w:cs="Calibri"/>
          <w:color w:val="000000"/>
          <w:u w:val="single"/>
        </w:rPr>
        <w:t xml:space="preserve">W PRZYPADKU ZAMIERZENIA BUDOWLANEGO DOTYCZĄCEGO BUDYNKU MIESZKALNEGO WIELORODZINNEGO - LICZBĘ LOKALI MIESZKALNYCH DOSTĘPNYCH DLA OSÓB NIEPEŁNOSPRAWNYCH, O KTÓRYCH MOWA W </w:t>
      </w:r>
      <w:hyperlink r:id="rId10" w:history="1">
        <w:r w:rsidRPr="009D479C">
          <w:rPr>
            <w:rFonts w:ascii="Calibri" w:hAnsi="Calibri" w:cs="Calibri"/>
            <w:color w:val="000000"/>
            <w:u w:val="single"/>
          </w:rPr>
          <w:t>ART. 1</w:t>
        </w:r>
      </w:hyperlink>
      <w:r w:rsidRPr="009D479C">
        <w:rPr>
          <w:rFonts w:ascii="Calibri" w:hAnsi="Calibri" w:cs="Calibri"/>
          <w:color w:val="000000"/>
          <w:u w:val="single"/>
        </w:rPr>
        <w:t xml:space="preserve"> KONWENCJI O PRAWACH OSÓB NIEPEŁNOSPRAWNYCH, SPORZĄDZONEJ W NOWYM JORKU DNIA 13 GRUDNIA 2006 R. (DZ. U. Z 2012 R. POZ. 1169 ORAZ Z 2018 R. POZ. 1217), W TYM OSÓB STARSZYCH;</w:t>
      </w:r>
    </w:p>
    <w:p w:rsidR="00F57F17" w:rsidRPr="00D42181" w:rsidRDefault="00F57F17" w:rsidP="00D05D95">
      <w:pPr>
        <w:ind w:firstLine="720"/>
        <w:jc w:val="both"/>
      </w:pPr>
      <w:r w:rsidRPr="00D42181">
        <w:rPr>
          <w:rFonts w:ascii="Calibri" w:hAnsi="Calibri" w:cs="Calibri"/>
          <w:color w:val="000000"/>
        </w:rPr>
        <w:t>Nie dotyczy. </w:t>
      </w:r>
    </w:p>
    <w:p w:rsidR="00F57F17" w:rsidRPr="00987E5F" w:rsidRDefault="00F57F17" w:rsidP="00987E5F">
      <w:pPr>
        <w:pStyle w:val="Akapitzlist"/>
        <w:jc w:val="both"/>
        <w:textAlignment w:val="baseline"/>
        <w:rPr>
          <w:rFonts w:ascii="Calibri" w:hAnsi="Calibri" w:cs="Calibri"/>
          <w:color w:val="000000"/>
          <w:u w:val="single"/>
        </w:rPr>
      </w:pPr>
    </w:p>
    <w:p w:rsidR="00BD13A9" w:rsidRDefault="00F57F17" w:rsidP="00BD13A9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EB2788">
        <w:rPr>
          <w:rFonts w:ascii="Calibri" w:hAnsi="Calibri" w:cs="Calibri"/>
          <w:color w:val="000000"/>
          <w:u w:val="single"/>
        </w:rPr>
        <w:t xml:space="preserve">OPIS ZAPEWNIENIA NIEZBĘDNYCH WARUNKÓW DO KORZYSTANIA Z OBIEKTÓW UŻYTECZNOŚCI PUBLICZNEJ I MIESZKANIOWEGO BUDOWNICTWA WIELORODZINNEGO PRZEZ OSOBY NIEPEŁNOSPRAWNE, O KTÓRYCH MOWA W </w:t>
      </w:r>
      <w:hyperlink r:id="rId11" w:history="1">
        <w:r w:rsidRPr="00EB2788">
          <w:rPr>
            <w:rFonts w:ascii="Calibri" w:hAnsi="Calibri" w:cs="Calibri"/>
            <w:color w:val="000000"/>
            <w:u w:val="single"/>
          </w:rPr>
          <w:t>ART. 1</w:t>
        </w:r>
      </w:hyperlink>
      <w:r w:rsidRPr="00EB2788">
        <w:rPr>
          <w:rFonts w:ascii="Calibri" w:hAnsi="Calibri" w:cs="Calibri"/>
          <w:color w:val="000000"/>
          <w:u w:val="single"/>
        </w:rPr>
        <w:t xml:space="preserve"> KONWENCJI O PRAWACH OSÓB NIEPEŁNOSPRAWNYCH, SPORZĄDZONEJ W NOWYM JORKU DNIA 13 GRUDNIA 2006 R., W</w:t>
      </w:r>
      <w:r w:rsidR="00EB2788">
        <w:rPr>
          <w:rFonts w:ascii="Calibri" w:hAnsi="Calibri" w:cs="Calibri"/>
          <w:color w:val="000000"/>
          <w:u w:val="single"/>
        </w:rPr>
        <w:t> </w:t>
      </w:r>
      <w:r w:rsidRPr="00EB2788">
        <w:rPr>
          <w:rFonts w:ascii="Calibri" w:hAnsi="Calibri" w:cs="Calibri"/>
          <w:color w:val="000000"/>
          <w:u w:val="single"/>
        </w:rPr>
        <w:t>TYM OSOBY STARSZE</w:t>
      </w:r>
    </w:p>
    <w:p w:rsidR="004F62C2" w:rsidRPr="00BD13A9" w:rsidRDefault="004F62C2" w:rsidP="00BD13A9">
      <w:pPr>
        <w:pStyle w:val="Akapitzlist"/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BD13A9">
        <w:rPr>
          <w:rFonts w:asciiTheme="minorHAnsi" w:hAnsiTheme="minorHAnsi" w:cstheme="minorHAnsi"/>
        </w:rPr>
        <w:t>Projektowan</w:t>
      </w:r>
      <w:r w:rsidR="00D05D95" w:rsidRPr="00BD13A9">
        <w:rPr>
          <w:rFonts w:asciiTheme="minorHAnsi" w:hAnsiTheme="minorHAnsi" w:cstheme="minorHAnsi"/>
        </w:rPr>
        <w:t>y</w:t>
      </w:r>
      <w:r w:rsidR="00B87B89">
        <w:rPr>
          <w:rFonts w:asciiTheme="minorHAnsi" w:hAnsiTheme="minorHAnsi" w:cstheme="minorHAnsi"/>
        </w:rPr>
        <w:t xml:space="preserve"> </w:t>
      </w:r>
      <w:r w:rsidR="00D05D95" w:rsidRPr="00BD13A9">
        <w:rPr>
          <w:rFonts w:asciiTheme="minorHAnsi" w:hAnsiTheme="minorHAnsi" w:cstheme="minorHAnsi"/>
        </w:rPr>
        <w:t>budynek z pomieszczeniami</w:t>
      </w:r>
      <w:r w:rsidRPr="00BD13A9">
        <w:rPr>
          <w:rFonts w:asciiTheme="minorHAnsi" w:hAnsiTheme="minorHAnsi" w:cstheme="minorHAnsi"/>
        </w:rPr>
        <w:t xml:space="preserve"> żłobka uwzględnia potrzeby osób z</w:t>
      </w:r>
      <w:r w:rsidR="00D05D95" w:rsidRPr="00BD13A9">
        <w:rPr>
          <w:rFonts w:asciiTheme="minorHAnsi" w:hAnsiTheme="minorHAnsi" w:cstheme="minorHAnsi"/>
        </w:rPr>
        <w:t> </w:t>
      </w:r>
      <w:r w:rsidRPr="00BD13A9">
        <w:rPr>
          <w:rFonts w:asciiTheme="minorHAnsi" w:hAnsiTheme="minorHAnsi" w:cstheme="minorHAnsi"/>
        </w:rPr>
        <w:t xml:space="preserve">niepełnosprawnościami, zgodnie z art. 1 Konwencji o prawach osób niepełnosprawnych, sporządzonej w Nowym Jorku dnia 13 grudnia 2006 r., a także wymagania zawarte </w:t>
      </w:r>
      <w:r w:rsidR="00BD13A9">
        <w:rPr>
          <w:rFonts w:asciiTheme="minorHAnsi" w:hAnsiTheme="minorHAnsi" w:cstheme="minorHAnsi"/>
        </w:rPr>
        <w:br/>
      </w:r>
      <w:r w:rsidRPr="00BD13A9">
        <w:rPr>
          <w:rFonts w:asciiTheme="minorHAnsi" w:hAnsiTheme="minorHAnsi" w:cstheme="minorHAnsi"/>
        </w:rPr>
        <w:t>w obowiązujących krajowych przepisach techniczno-budowlanych, w tym Rozporządzeniu Ministra Infrastruktury w sprawie warunków technicznych, jakim powinny odpowiadać budynki i ich usytuowanie.</w:t>
      </w:r>
    </w:p>
    <w:p w:rsidR="004F62C2" w:rsidRPr="004F62C2" w:rsidRDefault="004F62C2" w:rsidP="00D05D95">
      <w:pPr>
        <w:spacing w:before="100" w:beforeAutospacing="1" w:after="100" w:afterAutospacing="1"/>
        <w:ind w:left="720"/>
        <w:jc w:val="both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W celu zapewnienia dostępności obiektu dla osób z różnymi rodzajami niepełnosprawności, jak również osób starszych, przyjęto następujące rozwiązania projektowe:</w:t>
      </w:r>
    </w:p>
    <w:p w:rsidR="004F62C2" w:rsidRPr="004F62C2" w:rsidRDefault="004F62C2" w:rsidP="00647D4A">
      <w:pPr>
        <w:numPr>
          <w:ilvl w:val="0"/>
          <w:numId w:val="6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Główne we</w:t>
      </w:r>
      <w:r>
        <w:rPr>
          <w:rFonts w:asciiTheme="minorHAnsi" w:hAnsiTheme="minorHAnsi" w:cstheme="minorHAnsi"/>
        </w:rPr>
        <w:t xml:space="preserve">jście do żłobka znajduje się 30 cm poniżej poziomu 0 budynku do pokonania </w:t>
      </w:r>
      <w:r w:rsidRPr="004F62C2">
        <w:rPr>
          <w:rFonts w:asciiTheme="minorHAnsi" w:hAnsiTheme="minorHAnsi" w:cstheme="minorHAnsi"/>
        </w:rPr>
        <w:t>różnicy poziomów zastosowano pochylnię o nachyleniu ≤ 6%, wyposażoną w obustronne poręcze i powierzchnię antypoślizgową.</w:t>
      </w:r>
    </w:p>
    <w:p w:rsidR="004F62C2" w:rsidRPr="004F62C2" w:rsidRDefault="004F62C2" w:rsidP="00647D4A">
      <w:pPr>
        <w:numPr>
          <w:ilvl w:val="0"/>
          <w:numId w:val="6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Drzwi wejściowe mają odpowiednią szerokość przejścia (≥ 90 cm) i są pozbawione progów.</w:t>
      </w:r>
    </w:p>
    <w:p w:rsidR="004F62C2" w:rsidRPr="004F62C2" w:rsidRDefault="004F62C2" w:rsidP="00647D4A">
      <w:pPr>
        <w:numPr>
          <w:ilvl w:val="0"/>
          <w:numId w:val="7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Wszystkie pomieszczenia dostępne dla użytkowników (w tym dzieci, rodziców, personelu, gości) znajdują się na jednej kondygnacji nadziemnej, co eliminuje konieczność stosowania wind lub platform.</w:t>
      </w:r>
    </w:p>
    <w:p w:rsidR="004F62C2" w:rsidRPr="004F62C2" w:rsidRDefault="004F62C2" w:rsidP="00647D4A">
      <w:pPr>
        <w:numPr>
          <w:ilvl w:val="0"/>
          <w:numId w:val="7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Korytarze mają szerokość min. 1,5 m, umożliwiając swobodny przejazd wózkiem inwalidzkim oraz manewrowanie.</w:t>
      </w:r>
    </w:p>
    <w:p w:rsidR="004F62C2" w:rsidRPr="004F62C2" w:rsidRDefault="004F62C2" w:rsidP="00647D4A">
      <w:pPr>
        <w:numPr>
          <w:ilvl w:val="0"/>
          <w:numId w:val="7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Drzwi do pomieszczeń ogólnodostępnych mają szerokość min. 90 cm, są wyposażone w klamki na wysokości dostosowanej do potrzeb osób z ograniczoną mobilnością.</w:t>
      </w:r>
    </w:p>
    <w:p w:rsidR="004F62C2" w:rsidRPr="004F62C2" w:rsidRDefault="004F62C2" w:rsidP="00647D4A">
      <w:pPr>
        <w:numPr>
          <w:ilvl w:val="0"/>
          <w:numId w:val="8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 xml:space="preserve">Zaprojektowano jeden ogólnodostępny sanitariat przystosowany dla osób </w:t>
      </w:r>
      <w:r w:rsidR="00BD13A9">
        <w:rPr>
          <w:rFonts w:asciiTheme="minorHAnsi" w:hAnsiTheme="minorHAnsi" w:cstheme="minorHAnsi"/>
        </w:rPr>
        <w:br/>
      </w:r>
      <w:r w:rsidRPr="004F62C2">
        <w:rPr>
          <w:rFonts w:asciiTheme="minorHAnsi" w:hAnsiTheme="minorHAnsi" w:cstheme="minorHAnsi"/>
        </w:rPr>
        <w:t>z</w:t>
      </w:r>
      <w:r>
        <w:rPr>
          <w:rFonts w:asciiTheme="minorHAnsi" w:hAnsiTheme="minorHAnsi" w:cstheme="minorHAnsi"/>
        </w:rPr>
        <w:t>niepełnosprawnościami</w:t>
      </w:r>
      <w:r w:rsidRPr="004F62C2">
        <w:rPr>
          <w:rFonts w:asciiTheme="minorHAnsi" w:hAnsiTheme="minorHAnsi" w:cstheme="minorHAnsi"/>
        </w:rPr>
        <w:t>.</w:t>
      </w:r>
    </w:p>
    <w:p w:rsidR="004F62C2" w:rsidRPr="004F62C2" w:rsidRDefault="004F62C2" w:rsidP="00647D4A">
      <w:pPr>
        <w:numPr>
          <w:ilvl w:val="0"/>
          <w:numId w:val="8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lastRenderedPageBreak/>
        <w:t>W toalecie zapewniono przestrzeń manewrową o wymiarach min. 1,5 x 1,5 m, uchwyty przy misce ustępowej oraz umywalkę dostosowaną wysokościowo i bez podwieszonej szafki.</w:t>
      </w:r>
    </w:p>
    <w:p w:rsidR="004F62C2" w:rsidRPr="004F62C2" w:rsidRDefault="004F62C2" w:rsidP="00647D4A">
      <w:pPr>
        <w:numPr>
          <w:ilvl w:val="0"/>
          <w:numId w:val="9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W obiekcie przewidziano kontrastowe oznaczenia wejść oraz kierunków poruszania się wewnątrz budynku.</w:t>
      </w:r>
    </w:p>
    <w:p w:rsidR="004F62C2" w:rsidRPr="004F62C2" w:rsidRDefault="004F62C2" w:rsidP="00647D4A">
      <w:pPr>
        <w:numPr>
          <w:ilvl w:val="0"/>
          <w:numId w:val="9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Dla osób słabowidzących zapewniono odpowiedni kontrast materiałów wykończeniowych (np. odróżnienie posadzek od ścian).</w:t>
      </w:r>
    </w:p>
    <w:p w:rsidR="004F62C2" w:rsidRPr="004F62C2" w:rsidRDefault="004F62C2" w:rsidP="00647D4A">
      <w:pPr>
        <w:numPr>
          <w:ilvl w:val="0"/>
          <w:numId w:val="10"/>
        </w:numPr>
        <w:tabs>
          <w:tab w:val="clear" w:pos="720"/>
          <w:tab w:val="num" w:pos="1080"/>
        </w:tabs>
        <w:ind w:left="1080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>Na terenie przyległym do budynku przewidziano miejsc</w:t>
      </w:r>
      <w:r>
        <w:rPr>
          <w:rFonts w:asciiTheme="minorHAnsi" w:hAnsiTheme="minorHAnsi" w:cstheme="minorHAnsi"/>
        </w:rPr>
        <w:t xml:space="preserve">e </w:t>
      </w:r>
      <w:r w:rsidRPr="004F62C2">
        <w:rPr>
          <w:rFonts w:asciiTheme="minorHAnsi" w:hAnsiTheme="minorHAnsi" w:cstheme="minorHAnsi"/>
        </w:rPr>
        <w:t xml:space="preserve">postojowe dla osób </w:t>
      </w:r>
      <w:r w:rsidR="00BD13A9">
        <w:rPr>
          <w:rFonts w:asciiTheme="minorHAnsi" w:hAnsiTheme="minorHAnsi" w:cstheme="minorHAnsi"/>
        </w:rPr>
        <w:br/>
      </w:r>
      <w:r w:rsidRPr="004F62C2">
        <w:rPr>
          <w:rFonts w:asciiTheme="minorHAnsi" w:hAnsiTheme="minorHAnsi" w:cstheme="minorHAnsi"/>
        </w:rPr>
        <w:t>z niepełnosprawnościami, zlokalizowane możli</w:t>
      </w:r>
      <w:r>
        <w:rPr>
          <w:rFonts w:asciiTheme="minorHAnsi" w:hAnsiTheme="minorHAnsi" w:cstheme="minorHAnsi"/>
        </w:rPr>
        <w:t>wie najbliżej wejścia głównego</w:t>
      </w:r>
      <w:r w:rsidRPr="004F62C2">
        <w:rPr>
          <w:rFonts w:asciiTheme="minorHAnsi" w:hAnsiTheme="minorHAnsi" w:cstheme="minorHAnsi"/>
        </w:rPr>
        <w:t>.</w:t>
      </w:r>
    </w:p>
    <w:p w:rsidR="004F62C2" w:rsidRPr="004F62C2" w:rsidRDefault="004F62C2" w:rsidP="00D05D95">
      <w:pPr>
        <w:ind w:left="360"/>
        <w:jc w:val="both"/>
        <w:rPr>
          <w:rFonts w:asciiTheme="minorHAnsi" w:hAnsiTheme="minorHAnsi" w:cstheme="minorHAnsi"/>
        </w:rPr>
      </w:pPr>
      <w:r w:rsidRPr="004F62C2">
        <w:rPr>
          <w:rFonts w:asciiTheme="minorHAnsi" w:hAnsiTheme="minorHAnsi" w:cstheme="minorHAnsi"/>
        </w:rPr>
        <w:t xml:space="preserve">Wszystkie powyższe rozwiązania mają na celu umożliwienie osobom </w:t>
      </w:r>
      <w:r w:rsidR="00BD13A9">
        <w:rPr>
          <w:rFonts w:asciiTheme="minorHAnsi" w:hAnsiTheme="minorHAnsi" w:cstheme="minorHAnsi"/>
        </w:rPr>
        <w:br/>
      </w:r>
      <w:r w:rsidRPr="004F62C2">
        <w:rPr>
          <w:rFonts w:asciiTheme="minorHAnsi" w:hAnsiTheme="minorHAnsi" w:cstheme="minorHAnsi"/>
        </w:rPr>
        <w:t>z niepełnosprawnościami oraz osobom starszym pełnego, samodzielnego i bezpiecznego korzystania z przestrzeni żłobka, w duchu równości, integracji i poszanowania praw człowiek</w:t>
      </w:r>
      <w:r>
        <w:rPr>
          <w:rFonts w:asciiTheme="minorHAnsi" w:hAnsiTheme="minorHAnsi" w:cstheme="minorHAnsi"/>
        </w:rPr>
        <w:t>a.</w:t>
      </w: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</w:rPr>
        <w:t> </w:t>
      </w:r>
    </w:p>
    <w:p w:rsidR="00F57F17" w:rsidRDefault="00F57F17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>PARAMETRY TECHNICZNE OBIEKTU BUDOWLANEGO CHARAKTERYZUJĄCE WPŁYW OBIEKTU BUDOWLANEGO NA ŚRODOWISKO I JEGO WYKORZYSTYWANIE ORAZ NA ZDROWIE LUDZI I OBIEKTY SĄSIEDNIE POD WZGLĘDEM:</w:t>
      </w:r>
    </w:p>
    <w:p w:rsidR="00F57F17" w:rsidRPr="00313A48" w:rsidRDefault="00F57F17" w:rsidP="00313A48">
      <w:pPr>
        <w:ind w:left="360"/>
        <w:jc w:val="both"/>
        <w:textAlignment w:val="baseline"/>
        <w:rPr>
          <w:rFonts w:ascii="Calibri" w:hAnsi="Calibri" w:cs="Calibri"/>
          <w:color w:val="000000"/>
          <w:u w:val="single"/>
        </w:rPr>
      </w:pP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</w:rPr>
        <w:t xml:space="preserve">a)  </w:t>
      </w:r>
      <w:r w:rsidRPr="00D42181">
        <w:rPr>
          <w:rFonts w:ascii="Calibri" w:hAnsi="Calibri" w:cs="Calibri"/>
          <w:color w:val="000000"/>
          <w:u w:val="single"/>
        </w:rPr>
        <w:t>zapotrzebowania i jakości wody oraz ilości, jakości i sposobu odprowadzania ścieków oraz wód opadowych,</w:t>
      </w: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</w:rPr>
        <w:t xml:space="preserve">Zapotrzebowanie i jakość wody oraz ilość, jakość  i sposób odprowadzania ścieków oraz wód opadowych: Zapotrzebowanie na wodę oraz ilość ścieków </w:t>
      </w:r>
      <w:r w:rsidR="00827324">
        <w:rPr>
          <w:rFonts w:ascii="Calibri" w:hAnsi="Calibri" w:cs="Calibri"/>
          <w:color w:val="000000"/>
        </w:rPr>
        <w:t>–pozostaje bez zmian</w:t>
      </w:r>
    </w:p>
    <w:p w:rsidR="00F57F17" w:rsidRPr="00D42181" w:rsidRDefault="00F57F17" w:rsidP="00D05D95">
      <w:pPr>
        <w:ind w:left="360"/>
      </w:pP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  <w:u w:val="single"/>
        </w:rPr>
        <w:t>b) emisji zanieczyszczeń gazowych, w tym zapachów, pyłowych i płynnych, z podaniem ich rodzaju, ilości i zasięgu rozprzestrzeniania się,</w:t>
      </w: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</w:rPr>
        <w:t>Emisja zanieczyszczeń gazowych, w tym zapachów, pyłowych i płynnych z podaniem ich rodzaju, ilości i zasięgu rozprzestrzeniania się: nie przewiduje się aby obiekt w trakcie użytkowania emitował szkodliwe gazy, pyły lub płyny.</w:t>
      </w:r>
    </w:p>
    <w:p w:rsidR="00F57F17" w:rsidRPr="00D42181" w:rsidRDefault="00F57F17" w:rsidP="00D05D95">
      <w:pPr>
        <w:ind w:left="360"/>
      </w:pP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  <w:u w:val="single"/>
        </w:rPr>
        <w:t>c) rodzaju i ilości wytwarzanych odpadów,</w:t>
      </w: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</w:rPr>
        <w:t>Rodzaj i ilości wytwarzanych odpadów: przewiduje się , że odpady wytwarzane w </w:t>
      </w:r>
      <w:r w:rsidR="00827324">
        <w:rPr>
          <w:rFonts w:ascii="Calibri" w:hAnsi="Calibri" w:cs="Calibri"/>
          <w:color w:val="000000"/>
        </w:rPr>
        <w:t xml:space="preserve">w obiekcie </w:t>
      </w:r>
      <w:r w:rsidRPr="00D42181">
        <w:rPr>
          <w:rFonts w:ascii="Calibri" w:hAnsi="Calibri" w:cs="Calibri"/>
          <w:color w:val="000000"/>
        </w:rPr>
        <w:t xml:space="preserve"> będą segregowane. Średnia miesięczna ilość odpadów zmieszanych nie przekroczy 200 l. Odpady wytwarzane w czasie eksploatacji budynku gromadzone będą w szczelnie zamykanych pojemnikach umieszczonych na utwardzonym podłożu i usuwane przez wyspecjalizowaną firmę komunalną</w:t>
      </w:r>
      <w:r w:rsidR="004F62C2">
        <w:rPr>
          <w:rFonts w:ascii="Calibri" w:hAnsi="Calibri" w:cs="Calibri"/>
          <w:color w:val="000000"/>
        </w:rPr>
        <w:t xml:space="preserve"> na dotychczasowych warunkach</w:t>
      </w:r>
      <w:r w:rsidRPr="00D42181">
        <w:rPr>
          <w:rFonts w:ascii="Calibri" w:hAnsi="Calibri" w:cs="Calibri"/>
          <w:color w:val="000000"/>
        </w:rPr>
        <w:t>.</w:t>
      </w:r>
    </w:p>
    <w:p w:rsidR="00F57F17" w:rsidRDefault="00F57F17" w:rsidP="00D05D95">
      <w:pPr>
        <w:ind w:left="360"/>
        <w:jc w:val="both"/>
        <w:rPr>
          <w:rFonts w:ascii="Calibri" w:hAnsi="Calibri" w:cs="Calibri"/>
          <w:color w:val="000000"/>
          <w:u w:val="single"/>
        </w:rPr>
      </w:pP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  <w:u w:val="single"/>
        </w:rPr>
        <w:t>d) właściwości akustycznych oraz emisji drgań, a także promieniowania, w szczególności jonizującego, pola elektromagnetycznego i innych zakłóceń, z podaniem odpowiednich parametrów tych czynników i zasięgu ich rozprzestrzeniania się,</w:t>
      </w: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</w:rPr>
        <w:t>Właściwoś</w:t>
      </w:r>
      <w:r>
        <w:rPr>
          <w:rFonts w:ascii="Calibri" w:hAnsi="Calibri" w:cs="Calibri"/>
          <w:color w:val="000000"/>
        </w:rPr>
        <w:t>ci akustyczne oraz emisja drgań</w:t>
      </w:r>
      <w:r w:rsidRPr="00D42181">
        <w:rPr>
          <w:rFonts w:ascii="Calibri" w:hAnsi="Calibri" w:cs="Calibri"/>
          <w:color w:val="000000"/>
        </w:rPr>
        <w:t>, a także promieniowanie w szczególności jonizujące, pole elektromagnetyczne i inne zakłócenia, z podaniem parametrów tych czynników i zas</w:t>
      </w:r>
      <w:r>
        <w:rPr>
          <w:rFonts w:ascii="Calibri" w:hAnsi="Calibri" w:cs="Calibri"/>
          <w:color w:val="000000"/>
        </w:rPr>
        <w:t>ięgu ich rozprzestrzeniania się</w:t>
      </w:r>
      <w:r w:rsidRPr="00D42181">
        <w:rPr>
          <w:rFonts w:ascii="Calibri" w:hAnsi="Calibri" w:cs="Calibri"/>
          <w:color w:val="000000"/>
        </w:rPr>
        <w:t>: Budynek w trakcie eksploatacji nie będzie emitował hałasu ani drgań i innych uciążliwych zakłóceń.</w:t>
      </w:r>
    </w:p>
    <w:p w:rsidR="00F57F17" w:rsidRPr="00D42181" w:rsidRDefault="00F57F17" w:rsidP="00D05D95">
      <w:pPr>
        <w:ind w:left="360"/>
      </w:pPr>
    </w:p>
    <w:p w:rsidR="00F57F17" w:rsidRPr="00D42181" w:rsidRDefault="00F57F17" w:rsidP="00D05D95">
      <w:pPr>
        <w:ind w:left="360"/>
        <w:jc w:val="both"/>
      </w:pPr>
      <w:r w:rsidRPr="00D42181">
        <w:rPr>
          <w:rFonts w:ascii="Calibri" w:hAnsi="Calibri" w:cs="Calibri"/>
          <w:color w:val="000000"/>
          <w:u w:val="single"/>
        </w:rPr>
        <w:t xml:space="preserve">e) wpływu obiektu budowlanego na istniejący drzewostan, powierzchnię ziemi, w tym glebę, wody powierzchniowe i podziemne - uwzględniając, że przyjęte w projekcie budowlanym </w:t>
      </w:r>
      <w:r w:rsidRPr="00D42181">
        <w:rPr>
          <w:rFonts w:ascii="Calibri" w:hAnsi="Calibri" w:cs="Calibri"/>
          <w:color w:val="000000"/>
          <w:u w:val="single"/>
        </w:rPr>
        <w:lastRenderedPageBreak/>
        <w:t>rozwiązania przestrzenne, funkcjonalne i techniczne powinny wykazywać ograniczenie lub eliminację wpływu obiektu budowlanego na środowisko przyrodnicze, zdrowie ludzi i inne obiekty budowlane, zgodnie z odrębnymi przepisami</w:t>
      </w:r>
    </w:p>
    <w:p w:rsidR="00F57F17" w:rsidRPr="00D42181" w:rsidRDefault="00F57F17" w:rsidP="00D05D95">
      <w:pPr>
        <w:ind w:left="360"/>
      </w:pPr>
      <w:r>
        <w:rPr>
          <w:rFonts w:asciiTheme="minorHAnsi" w:hAnsiTheme="minorHAnsi" w:cstheme="minorHAnsi"/>
        </w:rPr>
        <w:t>Obiekt nie wpływa negatywnie na istniejący drzewostan i inne elementy środowiska naturalnego.</w:t>
      </w:r>
      <w:r w:rsidRPr="00D42181">
        <w:br/>
      </w:r>
    </w:p>
    <w:p w:rsidR="00827324" w:rsidRPr="00D05D95" w:rsidRDefault="00F57F17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Theme="minorHAnsi" w:hAnsiTheme="minorHAnsi" w:cstheme="minorHAnsi"/>
        </w:rPr>
      </w:pPr>
      <w:r w:rsidRPr="00D42181">
        <w:rPr>
          <w:rFonts w:ascii="Calibri" w:hAnsi="Calibri" w:cs="Calibri"/>
          <w:color w:val="000000"/>
          <w:u w:val="single"/>
        </w:rPr>
        <w:t xml:space="preserve">W PRZYPADKU ZAMIERZENIA BUDOWLANEGO DOTYCZĄCEGO BUDYNKU - ANALIZĘ TECHNICZNYCH, ŚRODOWISKOWYCH I EKONOMICZNYCH MOŻLIWOŚCI REALIZACJI WYSOCE WYDAJNYCH SYSTEMÓW ALTERNATYWNYCH ZAOPATRZENIA W ENERGIĘ I CIEPŁO, </w:t>
      </w:r>
    </w:p>
    <w:p w:rsidR="002352BA" w:rsidRDefault="00D05D95" w:rsidP="00BF22CB">
      <w:pPr>
        <w:ind w:firstLine="36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Nie dotyczy</w:t>
      </w:r>
      <w:r w:rsidR="002352BA">
        <w:rPr>
          <w:rFonts w:asciiTheme="minorHAnsi" w:hAnsiTheme="minorHAnsi" w:cstheme="minorHAnsi"/>
        </w:rPr>
        <w:t>.</w:t>
      </w:r>
    </w:p>
    <w:p w:rsidR="00D05D95" w:rsidRPr="00D05D95" w:rsidRDefault="002352BA" w:rsidP="00BF22CB">
      <w:pPr>
        <w:ind w:left="360"/>
        <w:jc w:val="both"/>
        <w:textAlignment w:val="baseline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Niniejszy projekt przebudowy części istniejącego budynku szkoły na żłobek nie obejmuje istniejących instalacji c.o. Zapotrzebowanie w  energię końcową nie ulegnie zmianie. Budynek obecnie jest wyposażony w rozwiązania techniczne w zakresie oszczędzania energii – termoregulatory przy grzejnikach, </w:t>
      </w:r>
    </w:p>
    <w:p w:rsidR="00D05D95" w:rsidRPr="00D05D95" w:rsidRDefault="00D05D95" w:rsidP="00D05D95">
      <w:pPr>
        <w:ind w:left="360"/>
        <w:jc w:val="both"/>
        <w:textAlignment w:val="baseline"/>
        <w:rPr>
          <w:rFonts w:asciiTheme="minorHAnsi" w:hAnsiTheme="minorHAnsi" w:cstheme="minorHAnsi"/>
        </w:rPr>
      </w:pPr>
    </w:p>
    <w:p w:rsidR="00F57F17" w:rsidRPr="00BD13A9" w:rsidRDefault="00F57F17" w:rsidP="00F57F17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A1415D">
        <w:rPr>
          <w:rFonts w:ascii="Calibri" w:hAnsi="Calibri" w:cs="Calibri"/>
          <w:color w:val="000000"/>
          <w:u w:val="single"/>
        </w:rPr>
        <w:t xml:space="preserve">W STOSUNKU DO BUDYNKU - ANALIZĘ TECHNICZNYCH I EKONOMICZNYCH MOŻLIWOŚCI WYKORZYSTANIA URZĄDZEŃ, KTÓRE AUTOMATYCZNIE REGULUJĄ TEMPERATURĘ ODDZIELNIE W POSZCZEGÓLNYCH POMIESZCZENIACH LUB W WYZNACZONEJ STREFIE OGRZEWANEJ, ZGODNIE Z </w:t>
      </w:r>
      <w:hyperlink r:id="rId12" w:history="1">
        <w:r w:rsidRPr="00A1415D">
          <w:rPr>
            <w:rFonts w:ascii="Calibri" w:hAnsi="Calibri" w:cs="Calibri"/>
            <w:color w:val="000000"/>
            <w:u w:val="single"/>
          </w:rPr>
          <w:t>§ 135 UST. 7-10</w:t>
        </w:r>
      </w:hyperlink>
      <w:r w:rsidRPr="00A1415D">
        <w:rPr>
          <w:rFonts w:ascii="Calibri" w:hAnsi="Calibri" w:cs="Calibri"/>
          <w:color w:val="000000"/>
          <w:u w:val="single"/>
        </w:rPr>
        <w:t xml:space="preserve"> I </w:t>
      </w:r>
      <w:hyperlink r:id="rId13" w:history="1">
        <w:r w:rsidRPr="00A1415D">
          <w:rPr>
            <w:rFonts w:ascii="Calibri" w:hAnsi="Calibri" w:cs="Calibri"/>
            <w:color w:val="000000"/>
            <w:u w:val="single"/>
          </w:rPr>
          <w:t>§ 147 UST. 5-7</w:t>
        </w:r>
      </w:hyperlink>
      <w:r w:rsidRPr="00A1415D">
        <w:rPr>
          <w:rFonts w:ascii="Calibri" w:hAnsi="Calibri" w:cs="Calibri"/>
          <w:color w:val="000000"/>
          <w:u w:val="single"/>
        </w:rPr>
        <w:t xml:space="preserve"> ROZPORZĄDZENIA MINISTRA INFRASTRUKTURY </w:t>
      </w:r>
      <w:r w:rsidRPr="009D479C">
        <w:rPr>
          <w:rFonts w:ascii="Calibri" w:hAnsi="Calibri" w:cs="Calibri"/>
          <w:color w:val="000000"/>
          <w:u w:val="single"/>
        </w:rPr>
        <w:t>Z DNIA 12 KWIETNIA 2002 R. W SPRAWIE WARUNKÓW TECHNICZNYCH, JAKIM POWINNY ODPOWIADAĆ BUDYNKI I ICH USYTUOWANIE (DZ. U. Z 2022 R. POZ. 1225)</w:t>
      </w:r>
    </w:p>
    <w:p w:rsidR="00F57F17" w:rsidRPr="00D42181" w:rsidRDefault="00F57F17" w:rsidP="00BF22CB">
      <w:pPr>
        <w:ind w:left="360"/>
        <w:jc w:val="both"/>
      </w:pPr>
      <w:r w:rsidRPr="00D42181">
        <w:rPr>
          <w:rFonts w:ascii="Calibri" w:hAnsi="Calibri" w:cs="Calibri"/>
          <w:color w:val="000000"/>
        </w:rPr>
        <w:t>Zgodnie z branżą sanitarną</w:t>
      </w:r>
      <w:r w:rsidR="004F62C2">
        <w:rPr>
          <w:rFonts w:ascii="Calibri" w:hAnsi="Calibri" w:cs="Calibri"/>
          <w:color w:val="000000"/>
        </w:rPr>
        <w:t xml:space="preserve"> r</w:t>
      </w:r>
      <w:r w:rsidRPr="00D42181">
        <w:rPr>
          <w:rFonts w:ascii="Calibri" w:hAnsi="Calibri" w:cs="Calibri"/>
          <w:color w:val="000000"/>
        </w:rPr>
        <w:t xml:space="preserve">egulacja temperatury </w:t>
      </w:r>
      <w:r w:rsidR="004F62C2">
        <w:rPr>
          <w:rFonts w:ascii="Calibri" w:hAnsi="Calibri" w:cs="Calibri"/>
          <w:color w:val="000000"/>
        </w:rPr>
        <w:t xml:space="preserve">odbywać się będzie </w:t>
      </w:r>
      <w:r w:rsidRPr="00D42181">
        <w:rPr>
          <w:rFonts w:ascii="Calibri" w:hAnsi="Calibri" w:cs="Calibri"/>
          <w:color w:val="000000"/>
        </w:rPr>
        <w:t xml:space="preserve">oddzielnie w poszczególnych pomieszczeniach będzie się odbywała za pomocą </w:t>
      </w:r>
      <w:r w:rsidR="00827324">
        <w:rPr>
          <w:rFonts w:ascii="Calibri" w:hAnsi="Calibri" w:cs="Calibri"/>
          <w:color w:val="000000"/>
        </w:rPr>
        <w:t>pokręte</w:t>
      </w:r>
      <w:r w:rsidR="00820C4E">
        <w:rPr>
          <w:rFonts w:ascii="Calibri" w:hAnsi="Calibri" w:cs="Calibri"/>
          <w:color w:val="000000"/>
        </w:rPr>
        <w:t>ł</w:t>
      </w:r>
      <w:r w:rsidR="00827324">
        <w:rPr>
          <w:rFonts w:ascii="Calibri" w:hAnsi="Calibri" w:cs="Calibri"/>
          <w:color w:val="000000"/>
        </w:rPr>
        <w:t xml:space="preserve"> termostatycznych</w:t>
      </w:r>
      <w:r w:rsidRPr="00D42181">
        <w:rPr>
          <w:rFonts w:ascii="Calibri" w:hAnsi="Calibri" w:cs="Calibri"/>
          <w:color w:val="000000"/>
        </w:rPr>
        <w:t>. </w:t>
      </w:r>
    </w:p>
    <w:p w:rsidR="00F57F17" w:rsidRPr="00D42181" w:rsidRDefault="00F57F17" w:rsidP="00BF22CB">
      <w:pPr>
        <w:ind w:left="360"/>
        <w:jc w:val="both"/>
      </w:pPr>
      <w:r w:rsidRPr="00D42181">
        <w:rPr>
          <w:rFonts w:ascii="Calibri" w:hAnsi="Calibri" w:cs="Calibri"/>
          <w:color w:val="000000"/>
        </w:rPr>
        <w:t>Zastosowane rozwiązanie sterowania ogrzewaniem w zakresie centralnym i</w:t>
      </w:r>
      <w:r>
        <w:rPr>
          <w:rFonts w:ascii="Calibri" w:hAnsi="Calibri" w:cs="Calibri"/>
          <w:color w:val="000000"/>
        </w:rPr>
        <w:t xml:space="preserve"> miejscowym stanowią podstawowe </w:t>
      </w:r>
      <w:r w:rsidRPr="00D42181">
        <w:rPr>
          <w:rFonts w:ascii="Calibri" w:hAnsi="Calibri" w:cs="Calibri"/>
          <w:color w:val="000000"/>
        </w:rPr>
        <w:t>i typowe rozwiązania w projektowanych urządzeniach ogrzewczych pozwalających dostosować temperaturę do indywi</w:t>
      </w:r>
      <w:r w:rsidR="00827324">
        <w:rPr>
          <w:rFonts w:ascii="Calibri" w:hAnsi="Calibri" w:cs="Calibri"/>
          <w:color w:val="000000"/>
        </w:rPr>
        <w:t>dualnych preferencji użytkownika</w:t>
      </w:r>
      <w:r w:rsidRPr="00D42181">
        <w:rPr>
          <w:rFonts w:ascii="Calibri" w:hAnsi="Calibri" w:cs="Calibri"/>
          <w:color w:val="000000"/>
        </w:rPr>
        <w:t>.</w:t>
      </w:r>
      <w:r w:rsidRPr="00D42181">
        <w:br/>
      </w:r>
    </w:p>
    <w:p w:rsidR="00F57F17" w:rsidRPr="00BD13A9" w:rsidRDefault="00F57F17" w:rsidP="00BD13A9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 xml:space="preserve">INFORMACJE O ZASADNICZYCH ELEMENTACH WYPOSAŻENIA BUDOWLANO-INSTALACYJNEGO, ZAPEWNIAJĄCYCH UŻYTKOWANIE OBIEKTU BUDOWLANEGO ZGODNIE </w:t>
      </w:r>
      <w:r w:rsidRPr="00992C66">
        <w:rPr>
          <w:rFonts w:ascii="Calibri" w:hAnsi="Calibri" w:cs="Calibri"/>
          <w:color w:val="000000"/>
          <w:u w:val="single"/>
        </w:rPr>
        <w:t>Z PRZEZNACZENIEM;</w:t>
      </w:r>
    </w:p>
    <w:p w:rsidR="00F57F17" w:rsidRPr="00B87B89" w:rsidRDefault="00285EEC" w:rsidP="00B87B89">
      <w:pPr>
        <w:ind w:left="360"/>
        <w:jc w:val="both"/>
        <w:rPr>
          <w:rFonts w:ascii="Calibri" w:hAnsi="Calibri" w:cs="Calibri"/>
          <w:color w:val="000000"/>
        </w:rPr>
      </w:pPr>
      <w:r w:rsidRPr="00B87B89">
        <w:rPr>
          <w:rFonts w:ascii="Calibri" w:hAnsi="Calibri" w:cs="Calibri"/>
          <w:color w:val="000000"/>
        </w:rPr>
        <w:t xml:space="preserve">W ramach przebudowy części istniejącego budynku szkoły z przeznaczeniem na przedszkole zostaną przebudowane wewnętrzne instalacje: zimnej i ciepłej wody </w:t>
      </w:r>
      <w:r w:rsidR="00B87B89" w:rsidRPr="00B87B89">
        <w:rPr>
          <w:rFonts w:ascii="Calibri" w:hAnsi="Calibri" w:cs="Calibri"/>
          <w:color w:val="000000"/>
        </w:rPr>
        <w:t>, elektryczne , oraz zostaną wymienione grzejniki c.o.. Na potrzeby żłobka zostaną wyposażone w osprzęt sanitarny ,spełniający normy z zakresie wyposażenia żłobka</w:t>
      </w:r>
    </w:p>
    <w:p w:rsidR="00F57F17" w:rsidRPr="00D42181" w:rsidRDefault="00F57F17" w:rsidP="00F57F17"/>
    <w:p w:rsidR="00F57F17" w:rsidRDefault="00F57F17" w:rsidP="00F57F17">
      <w:pPr>
        <w:jc w:val="both"/>
        <w:rPr>
          <w:rFonts w:ascii="Calibri" w:hAnsi="Calibri" w:cs="Calibri"/>
          <w:color w:val="000000"/>
          <w:u w:val="single"/>
        </w:rPr>
      </w:pPr>
      <w:r>
        <w:rPr>
          <w:rFonts w:ascii="Calibri" w:hAnsi="Calibri" w:cs="Calibri"/>
          <w:color w:val="000000"/>
          <w:u w:val="single"/>
        </w:rPr>
        <w:t>1</w:t>
      </w:r>
      <w:r w:rsidR="00BF22CB">
        <w:rPr>
          <w:rFonts w:ascii="Calibri" w:hAnsi="Calibri" w:cs="Calibri"/>
          <w:color w:val="000000"/>
          <w:u w:val="single"/>
        </w:rPr>
        <w:t>2</w:t>
      </w:r>
      <w:r>
        <w:rPr>
          <w:rFonts w:ascii="Calibri" w:hAnsi="Calibri" w:cs="Calibri"/>
          <w:color w:val="000000"/>
          <w:u w:val="single"/>
        </w:rPr>
        <w:t xml:space="preserve">.1. </w:t>
      </w:r>
      <w:r w:rsidRPr="00D42181">
        <w:rPr>
          <w:rFonts w:ascii="Calibri" w:hAnsi="Calibri" w:cs="Calibri"/>
          <w:color w:val="000000"/>
          <w:u w:val="single"/>
        </w:rPr>
        <w:t>ROZWIĄZANIA KONSTRUKCYJNO -MATERIAŁOWE:</w:t>
      </w:r>
    </w:p>
    <w:p w:rsidR="00F57F17" w:rsidRDefault="00F57F17" w:rsidP="00F57F17">
      <w:pPr>
        <w:widowControl w:val="0"/>
        <w:tabs>
          <w:tab w:val="left" w:pos="800"/>
        </w:tabs>
        <w:spacing w:line="210" w:lineRule="exact"/>
        <w:jc w:val="both"/>
        <w:rPr>
          <w:rFonts w:asciiTheme="minorHAnsi" w:hAnsiTheme="minorHAnsi" w:cstheme="minorHAnsi"/>
          <w:u w:val="single"/>
        </w:rPr>
      </w:pPr>
    </w:p>
    <w:p w:rsidR="00F57F17" w:rsidRPr="00646DB0" w:rsidRDefault="00F57F17" w:rsidP="00F57F17">
      <w:pPr>
        <w:widowControl w:val="0"/>
        <w:tabs>
          <w:tab w:val="left" w:pos="800"/>
        </w:tabs>
        <w:spacing w:line="210" w:lineRule="exact"/>
        <w:jc w:val="both"/>
        <w:rPr>
          <w:rFonts w:asciiTheme="minorHAnsi" w:hAnsiTheme="minorHAnsi" w:cstheme="minorHAnsi"/>
          <w:u w:val="single"/>
        </w:rPr>
      </w:pPr>
      <w:r w:rsidRPr="00646DB0">
        <w:rPr>
          <w:rFonts w:asciiTheme="minorHAnsi" w:hAnsiTheme="minorHAnsi" w:cstheme="minorHAnsi"/>
          <w:u w:val="single"/>
        </w:rPr>
        <w:t>Posadzka</w:t>
      </w:r>
    </w:p>
    <w:p w:rsidR="00F57F17" w:rsidRPr="00646DB0" w:rsidRDefault="00F57F17" w:rsidP="00F57F17">
      <w:pPr>
        <w:jc w:val="both"/>
        <w:rPr>
          <w:rFonts w:asciiTheme="minorHAnsi" w:hAnsiTheme="minorHAnsi" w:cstheme="minorHAnsi"/>
        </w:rPr>
      </w:pPr>
      <w:r w:rsidRPr="00646DB0">
        <w:rPr>
          <w:rFonts w:asciiTheme="minorHAnsi" w:hAnsiTheme="minorHAnsi" w:cstheme="minorHAnsi"/>
        </w:rPr>
        <w:t xml:space="preserve">Posadzkę </w:t>
      </w:r>
      <w:r w:rsidR="003875A8">
        <w:rPr>
          <w:rFonts w:asciiTheme="minorHAnsi" w:hAnsiTheme="minorHAnsi" w:cstheme="minorHAnsi"/>
        </w:rPr>
        <w:t xml:space="preserve">należy wykonać na szlichcie cementowej o grubości </w:t>
      </w:r>
      <w:r w:rsidR="0040782D">
        <w:rPr>
          <w:rFonts w:asciiTheme="minorHAnsi" w:hAnsiTheme="minorHAnsi" w:cstheme="minorHAnsi"/>
        </w:rPr>
        <w:t>5</w:t>
      </w:r>
      <w:r w:rsidR="003875A8">
        <w:rPr>
          <w:rFonts w:asciiTheme="minorHAnsi" w:hAnsiTheme="minorHAnsi" w:cstheme="minorHAnsi"/>
        </w:rPr>
        <w:t xml:space="preserve"> cm. </w:t>
      </w:r>
      <w:r w:rsidR="0040782D">
        <w:rPr>
          <w:rFonts w:asciiTheme="minorHAnsi" w:hAnsiTheme="minorHAnsi" w:cstheme="minorHAnsi"/>
        </w:rPr>
        <w:t xml:space="preserve">Wykończenie zgodnie </w:t>
      </w:r>
      <w:r w:rsidR="00BD13A9">
        <w:rPr>
          <w:rFonts w:asciiTheme="minorHAnsi" w:hAnsiTheme="minorHAnsi" w:cstheme="minorHAnsi"/>
        </w:rPr>
        <w:br/>
      </w:r>
      <w:r w:rsidR="0040782D">
        <w:rPr>
          <w:rFonts w:asciiTheme="minorHAnsi" w:hAnsiTheme="minorHAnsi" w:cstheme="minorHAnsi"/>
        </w:rPr>
        <w:t>z</w:t>
      </w:r>
      <w:r w:rsidR="00BD13A9">
        <w:rPr>
          <w:rFonts w:asciiTheme="minorHAnsi" w:hAnsiTheme="minorHAnsi" w:cstheme="minorHAnsi"/>
        </w:rPr>
        <w:t xml:space="preserve"> częścią rysunkową</w:t>
      </w:r>
    </w:p>
    <w:p w:rsidR="00F57F17" w:rsidRDefault="00F57F17" w:rsidP="00F57F17">
      <w:pPr>
        <w:widowControl w:val="0"/>
        <w:tabs>
          <w:tab w:val="left" w:pos="800"/>
        </w:tabs>
        <w:spacing w:line="210" w:lineRule="exact"/>
        <w:jc w:val="both"/>
        <w:rPr>
          <w:rFonts w:asciiTheme="minorHAnsi" w:hAnsiTheme="minorHAnsi" w:cstheme="minorHAnsi"/>
          <w:u w:val="single"/>
        </w:rPr>
      </w:pPr>
    </w:p>
    <w:p w:rsidR="00F57F17" w:rsidRPr="00B6599B" w:rsidRDefault="00F57F17" w:rsidP="00F57F17">
      <w:pPr>
        <w:widowControl w:val="0"/>
        <w:tabs>
          <w:tab w:val="left" w:pos="800"/>
        </w:tabs>
        <w:spacing w:line="306" w:lineRule="exact"/>
        <w:jc w:val="both"/>
      </w:pPr>
      <w:r w:rsidRPr="00B6599B">
        <w:rPr>
          <w:rFonts w:asciiTheme="minorHAnsi" w:hAnsiTheme="minorHAnsi" w:cstheme="minorHAnsi"/>
          <w:u w:val="single"/>
        </w:rPr>
        <w:t>Ściany działowe</w:t>
      </w:r>
    </w:p>
    <w:p w:rsidR="00F57F17" w:rsidRPr="00B6599B" w:rsidRDefault="00F57F17" w:rsidP="00F57F17">
      <w:pPr>
        <w:jc w:val="both"/>
        <w:rPr>
          <w:rFonts w:asciiTheme="minorHAnsi" w:hAnsiTheme="minorHAnsi" w:cstheme="minorHAnsi"/>
        </w:rPr>
      </w:pPr>
      <w:r w:rsidRPr="00B6599B">
        <w:rPr>
          <w:rFonts w:asciiTheme="minorHAnsi" w:hAnsiTheme="minorHAnsi" w:cstheme="minorHAnsi"/>
        </w:rPr>
        <w:lastRenderedPageBreak/>
        <w:t>Ścianki d</w:t>
      </w:r>
      <w:r>
        <w:rPr>
          <w:rFonts w:asciiTheme="minorHAnsi" w:hAnsiTheme="minorHAnsi" w:cstheme="minorHAnsi"/>
        </w:rPr>
        <w:t>ziałowe</w:t>
      </w:r>
      <w:r w:rsidR="0040782D">
        <w:rPr>
          <w:rFonts w:asciiTheme="minorHAnsi" w:hAnsiTheme="minorHAnsi" w:cstheme="minorHAnsi"/>
        </w:rPr>
        <w:t xml:space="preserve"> gr 24 cm</w:t>
      </w:r>
      <w:r w:rsidRPr="00B6599B">
        <w:rPr>
          <w:rFonts w:asciiTheme="minorHAnsi" w:hAnsiTheme="minorHAnsi" w:cstheme="minorHAnsi"/>
        </w:rPr>
        <w:t xml:space="preserve"> należy wykonać</w:t>
      </w:r>
      <w:r>
        <w:rPr>
          <w:rFonts w:asciiTheme="minorHAnsi" w:hAnsiTheme="minorHAnsi" w:cstheme="minorHAnsi"/>
        </w:rPr>
        <w:t xml:space="preserve"> z </w:t>
      </w:r>
      <w:r w:rsidRPr="00B6599B">
        <w:rPr>
          <w:rFonts w:asciiTheme="minorHAnsi" w:hAnsiTheme="minorHAnsi" w:cstheme="minorHAnsi"/>
        </w:rPr>
        <w:t>bloczków</w:t>
      </w:r>
      <w:r>
        <w:rPr>
          <w:rFonts w:asciiTheme="minorHAnsi" w:hAnsiTheme="minorHAnsi" w:cstheme="minorHAnsi"/>
        </w:rPr>
        <w:t xml:space="preserve"> z </w:t>
      </w:r>
      <w:r w:rsidRPr="00B6599B">
        <w:rPr>
          <w:rFonts w:asciiTheme="minorHAnsi" w:hAnsiTheme="minorHAnsi" w:cstheme="minorHAnsi"/>
        </w:rPr>
        <w:t>betonu komórkowego murowanych na zaprawie cementowo-wapiennej klasy M3. Wszystkie ściany muszą być całkowicie oddylatowane od stropów</w:t>
      </w:r>
      <w:r>
        <w:rPr>
          <w:rFonts w:asciiTheme="minorHAnsi" w:hAnsiTheme="minorHAnsi" w:cstheme="minorHAnsi"/>
        </w:rPr>
        <w:t xml:space="preserve"> z </w:t>
      </w:r>
      <w:r w:rsidRPr="00B6599B">
        <w:rPr>
          <w:rFonts w:asciiTheme="minorHAnsi" w:hAnsiTheme="minorHAnsi" w:cstheme="minorHAnsi"/>
        </w:rPr>
        <w:t>zachowan</w:t>
      </w:r>
      <w:r w:rsidR="00285EEC">
        <w:rPr>
          <w:rFonts w:asciiTheme="minorHAnsi" w:hAnsiTheme="minorHAnsi" w:cstheme="minorHAnsi"/>
        </w:rPr>
        <w:t>iem szczeliny 2</w:t>
      </w:r>
      <w:r w:rsidRPr="00B6599B">
        <w:rPr>
          <w:rFonts w:asciiTheme="minorHAnsi" w:hAnsiTheme="minorHAnsi" w:cstheme="minorHAnsi"/>
        </w:rPr>
        <w:t xml:space="preserve"> mm.</w:t>
      </w:r>
    </w:p>
    <w:p w:rsidR="00F57F17" w:rsidRPr="001F719F" w:rsidRDefault="00F57F17" w:rsidP="00F57F17">
      <w:pPr>
        <w:jc w:val="both"/>
        <w:rPr>
          <w:rFonts w:asciiTheme="minorHAnsi" w:hAnsiTheme="minorHAnsi" w:cstheme="minorHAnsi"/>
        </w:rPr>
      </w:pPr>
    </w:p>
    <w:p w:rsidR="00F57F17" w:rsidRPr="001F719F" w:rsidRDefault="00827324" w:rsidP="00F57F17">
      <w:pPr>
        <w:rPr>
          <w:rFonts w:asciiTheme="minorHAnsi" w:hAnsiTheme="minorHAnsi" w:cstheme="minorHAnsi"/>
          <w:u w:val="single"/>
        </w:rPr>
      </w:pPr>
      <w:r>
        <w:rPr>
          <w:rFonts w:asciiTheme="minorHAnsi" w:hAnsiTheme="minorHAnsi" w:cstheme="minorHAnsi"/>
          <w:u w:val="single"/>
        </w:rPr>
        <w:t>N</w:t>
      </w:r>
      <w:r w:rsidR="00F57F17" w:rsidRPr="001F719F">
        <w:rPr>
          <w:rFonts w:asciiTheme="minorHAnsi" w:hAnsiTheme="minorHAnsi" w:cstheme="minorHAnsi"/>
          <w:u w:val="single"/>
        </w:rPr>
        <w:t xml:space="preserve">adproża, podciągi, </w:t>
      </w:r>
      <w:r w:rsidR="00F57F17">
        <w:rPr>
          <w:rFonts w:asciiTheme="minorHAnsi" w:hAnsiTheme="minorHAnsi" w:cstheme="minorHAnsi"/>
          <w:u w:val="single"/>
        </w:rPr>
        <w:t>belki</w:t>
      </w:r>
    </w:p>
    <w:p w:rsidR="00F57F17" w:rsidRPr="0040782D" w:rsidRDefault="0040782D" w:rsidP="00F57F17">
      <w:pPr>
        <w:jc w:val="both"/>
        <w:rPr>
          <w:rFonts w:asciiTheme="minorHAnsi" w:hAnsiTheme="minorHAnsi" w:cstheme="minorHAnsi"/>
        </w:rPr>
      </w:pPr>
      <w:r w:rsidRPr="0040782D">
        <w:rPr>
          <w:rFonts w:asciiTheme="minorHAnsi" w:hAnsiTheme="minorHAnsi" w:cstheme="minorHAnsi"/>
        </w:rPr>
        <w:t>Podciągi zaprojektowano jako stalowe z profili dwuteowych IPE 240</w:t>
      </w:r>
    </w:p>
    <w:p w:rsidR="0040782D" w:rsidRPr="0040782D" w:rsidRDefault="00F57F17" w:rsidP="0040782D">
      <w:pPr>
        <w:jc w:val="both"/>
        <w:rPr>
          <w:rFonts w:asciiTheme="minorHAnsi" w:hAnsiTheme="minorHAnsi" w:cstheme="minorHAnsi"/>
        </w:rPr>
      </w:pPr>
      <w:r w:rsidRPr="0040782D">
        <w:rPr>
          <w:rFonts w:asciiTheme="minorHAnsi" w:hAnsiTheme="minorHAnsi" w:cstheme="minorHAnsi"/>
        </w:rPr>
        <w:t xml:space="preserve">Nad otworami drzwiowymi zaprojektowano nadproża </w:t>
      </w:r>
      <w:r w:rsidR="0040782D" w:rsidRPr="0040782D">
        <w:rPr>
          <w:rFonts w:asciiTheme="minorHAnsi" w:hAnsiTheme="minorHAnsi" w:cstheme="minorHAnsi"/>
        </w:rPr>
        <w:t xml:space="preserve">jako stalowe z profili dwuteowych </w:t>
      </w:r>
      <w:r w:rsidR="0040782D" w:rsidRPr="0040782D">
        <w:rPr>
          <w:rFonts w:asciiTheme="minorHAnsi" w:hAnsiTheme="minorHAnsi" w:cstheme="minorHAnsi"/>
        </w:rPr>
        <w:br/>
        <w:t>IPE 180</w:t>
      </w:r>
      <w:r w:rsidR="00285EEC">
        <w:rPr>
          <w:rFonts w:asciiTheme="minorHAnsi" w:hAnsiTheme="minorHAnsi" w:cstheme="minorHAnsi"/>
        </w:rPr>
        <w:t xml:space="preserve"> lub alternatywnie prefabrykowane typu l-19</w:t>
      </w:r>
    </w:p>
    <w:p w:rsidR="00F57F17" w:rsidRPr="008E1A1C" w:rsidRDefault="00F57F17" w:rsidP="00F57F17">
      <w:pPr>
        <w:widowControl w:val="0"/>
        <w:tabs>
          <w:tab w:val="left" w:pos="859"/>
        </w:tabs>
        <w:spacing w:line="310" w:lineRule="exact"/>
        <w:jc w:val="both"/>
        <w:rPr>
          <w:rFonts w:asciiTheme="minorHAnsi" w:hAnsiTheme="minorHAnsi" w:cstheme="minorHAnsi"/>
        </w:rPr>
      </w:pPr>
    </w:p>
    <w:p w:rsidR="00F57F17" w:rsidRPr="00BD13A9" w:rsidRDefault="00F57F17" w:rsidP="00F57F17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>DANE DOTYCZĄCE WARUNKÓW OCHRONY PRZECIWPOŻAROWEJ, STOSOWNIE DO ZAKRESU PROJEKTU.</w:t>
      </w:r>
    </w:p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Odległości od budynków sąsiadujących</w:t>
      </w:r>
    </w:p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</w:rPr>
        <w:t xml:space="preserve">Budynek </w:t>
      </w:r>
      <w:r w:rsidR="00C73458">
        <w:rPr>
          <w:rFonts w:ascii="Calibri" w:hAnsi="Calibri" w:cs="Calibri"/>
          <w:color w:val="000000"/>
        </w:rPr>
        <w:t>spełnia</w:t>
      </w:r>
      <w:r w:rsidRPr="00D42181">
        <w:rPr>
          <w:rFonts w:ascii="Calibri" w:hAnsi="Calibri" w:cs="Calibri"/>
          <w:color w:val="000000"/>
        </w:rPr>
        <w:t xml:space="preserve"> wymogi ochrony przeciwpożarowej par. 271-273 Rozporządzenia Ministra Infrastruktury z dn. 12 kwietnia 2002 r. w sprawie warunków technicznych, jakim powinny odpowiadać budynki i ich usytuowanie.</w:t>
      </w:r>
    </w:p>
    <w:p w:rsidR="00F57F17" w:rsidRPr="00D42181" w:rsidRDefault="00F57F17" w:rsidP="00F57F17"/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Ocena zagrożeń wybuchem pomieszczeń oraz przestrzeni zewnętrznych</w:t>
      </w:r>
    </w:p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</w:rPr>
        <w:t>Zagrożenie wybuchem nie występuje - nie dotyczy.</w:t>
      </w:r>
    </w:p>
    <w:p w:rsidR="00F57F17" w:rsidRPr="00D42181" w:rsidRDefault="00F57F17" w:rsidP="00F57F17"/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Kategoria zagrożenia ludzi</w:t>
      </w:r>
    </w:p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</w:rPr>
        <w:t>Kategoria zagrożenia ludzi: ZL I</w:t>
      </w:r>
      <w:r w:rsidR="00782ABE">
        <w:rPr>
          <w:rFonts w:ascii="Calibri" w:hAnsi="Calibri" w:cs="Calibri"/>
          <w:color w:val="000000"/>
        </w:rPr>
        <w:t>I</w:t>
      </w:r>
    </w:p>
    <w:p w:rsidR="00F57F17" w:rsidRPr="00D42181" w:rsidRDefault="00F57F17" w:rsidP="00F57F17"/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Podział obiektu na strefy pożarowe</w:t>
      </w:r>
    </w:p>
    <w:p w:rsidR="00DB2209" w:rsidRDefault="00185A6C" w:rsidP="00F57F17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Budynek szkoły </w:t>
      </w:r>
      <w:r w:rsidR="00DB2209">
        <w:rPr>
          <w:rFonts w:ascii="Calibri" w:hAnsi="Calibri" w:cs="Calibri"/>
          <w:color w:val="000000"/>
        </w:rPr>
        <w:t>W bud</w:t>
      </w:r>
      <w:r w:rsidR="00C73458">
        <w:rPr>
          <w:rFonts w:ascii="Calibri" w:hAnsi="Calibri" w:cs="Calibri"/>
          <w:color w:val="000000"/>
        </w:rPr>
        <w:t>ynku</w:t>
      </w:r>
      <w:r w:rsidR="00DB2209">
        <w:rPr>
          <w:rFonts w:ascii="Calibri" w:hAnsi="Calibri" w:cs="Calibri"/>
          <w:color w:val="000000"/>
        </w:rPr>
        <w:t xml:space="preserve"> wyst</w:t>
      </w:r>
      <w:r w:rsidR="00C73458">
        <w:rPr>
          <w:rFonts w:ascii="Calibri" w:hAnsi="Calibri" w:cs="Calibri"/>
          <w:color w:val="000000"/>
        </w:rPr>
        <w:t>ępują</w:t>
      </w:r>
      <w:r w:rsidR="00DB2209">
        <w:rPr>
          <w:rFonts w:ascii="Calibri" w:hAnsi="Calibri" w:cs="Calibri"/>
          <w:color w:val="000000"/>
        </w:rPr>
        <w:t xml:space="preserve"> 2</w:t>
      </w:r>
      <w:r w:rsidR="00B87B89">
        <w:rPr>
          <w:rFonts w:ascii="Calibri" w:hAnsi="Calibri" w:cs="Calibri"/>
          <w:color w:val="000000"/>
        </w:rPr>
        <w:t xml:space="preserve"> </w:t>
      </w:r>
      <w:r w:rsidR="00DB2209">
        <w:rPr>
          <w:rFonts w:ascii="Calibri" w:hAnsi="Calibri" w:cs="Calibri"/>
          <w:color w:val="000000"/>
        </w:rPr>
        <w:t>str</w:t>
      </w:r>
      <w:r w:rsidR="00C73458">
        <w:rPr>
          <w:rFonts w:ascii="Calibri" w:hAnsi="Calibri" w:cs="Calibri"/>
          <w:color w:val="000000"/>
        </w:rPr>
        <w:t xml:space="preserve">efypożarowe: </w:t>
      </w:r>
      <w:r w:rsidR="00DB2209">
        <w:rPr>
          <w:rFonts w:ascii="Calibri" w:hAnsi="Calibri" w:cs="Calibri"/>
          <w:color w:val="000000"/>
        </w:rPr>
        <w:t>Z</w:t>
      </w:r>
      <w:r w:rsidR="00C73458">
        <w:rPr>
          <w:rFonts w:ascii="Calibri" w:hAnsi="Calibri" w:cs="Calibri"/>
          <w:color w:val="000000"/>
        </w:rPr>
        <w:t xml:space="preserve">LII </w:t>
      </w:r>
      <w:r w:rsidR="00DB2209">
        <w:rPr>
          <w:rFonts w:ascii="Calibri" w:hAnsi="Calibri" w:cs="Calibri"/>
          <w:color w:val="000000"/>
        </w:rPr>
        <w:t xml:space="preserve">i </w:t>
      </w:r>
      <w:r w:rsidR="00C73458">
        <w:rPr>
          <w:rFonts w:ascii="Calibri" w:hAnsi="Calibri" w:cs="Calibri"/>
          <w:color w:val="000000"/>
        </w:rPr>
        <w:t>ZLIII</w:t>
      </w:r>
    </w:p>
    <w:p w:rsidR="00DB2209" w:rsidRPr="00D42181" w:rsidRDefault="00C73458" w:rsidP="00F57F17">
      <w:pPr>
        <w:jc w:val="both"/>
      </w:pPr>
      <w:r>
        <w:rPr>
          <w:rFonts w:ascii="Calibri" w:hAnsi="Calibri" w:cs="Calibri"/>
          <w:color w:val="000000"/>
        </w:rPr>
        <w:t xml:space="preserve">Strefy pożarowe rozdzielone są ścianami o klasie </w:t>
      </w:r>
      <w:r w:rsidR="00964479">
        <w:rPr>
          <w:rFonts w:ascii="Calibri" w:hAnsi="Calibri" w:cs="Calibri"/>
          <w:color w:val="000000"/>
        </w:rPr>
        <w:t xml:space="preserve">odporności ogniowej </w:t>
      </w:r>
      <w:r w:rsidR="00DB2209">
        <w:rPr>
          <w:rFonts w:ascii="Calibri" w:hAnsi="Calibri" w:cs="Calibri"/>
          <w:color w:val="000000"/>
        </w:rPr>
        <w:t>R</w:t>
      </w:r>
      <w:r w:rsidR="00964479">
        <w:rPr>
          <w:rFonts w:ascii="Calibri" w:hAnsi="Calibri" w:cs="Calibri"/>
          <w:color w:val="000000"/>
        </w:rPr>
        <w:t xml:space="preserve">EI </w:t>
      </w:r>
      <w:r w:rsidR="00DB2209">
        <w:rPr>
          <w:rFonts w:ascii="Calibri" w:hAnsi="Calibri" w:cs="Calibri"/>
          <w:color w:val="000000"/>
        </w:rPr>
        <w:t xml:space="preserve">120 </w:t>
      </w:r>
      <w:r w:rsidR="00964479">
        <w:rPr>
          <w:rFonts w:ascii="Calibri" w:hAnsi="Calibri" w:cs="Calibri"/>
          <w:color w:val="000000"/>
        </w:rPr>
        <w:t xml:space="preserve">oraz </w:t>
      </w:r>
      <w:r w:rsidR="00DB2209">
        <w:rPr>
          <w:rFonts w:ascii="Calibri" w:hAnsi="Calibri" w:cs="Calibri"/>
          <w:color w:val="000000"/>
        </w:rPr>
        <w:t>drzwi</w:t>
      </w:r>
      <w:r w:rsidR="00964479">
        <w:rPr>
          <w:rFonts w:ascii="Calibri" w:hAnsi="Calibri" w:cs="Calibri"/>
          <w:color w:val="000000"/>
        </w:rPr>
        <w:t>ami o</w:t>
      </w:r>
      <w:r w:rsidR="005D7A1A">
        <w:rPr>
          <w:rFonts w:ascii="Calibri" w:hAnsi="Calibri" w:cs="Calibri"/>
          <w:color w:val="000000"/>
        </w:rPr>
        <w:t> </w:t>
      </w:r>
      <w:r w:rsidR="00964479">
        <w:rPr>
          <w:rFonts w:ascii="Calibri" w:hAnsi="Calibri" w:cs="Calibri"/>
          <w:color w:val="000000"/>
        </w:rPr>
        <w:t>odporno</w:t>
      </w:r>
      <w:r w:rsidR="00185A6C">
        <w:rPr>
          <w:rFonts w:ascii="Calibri" w:hAnsi="Calibri" w:cs="Calibri"/>
          <w:color w:val="000000"/>
        </w:rPr>
        <w:t>ści EI</w:t>
      </w:r>
      <w:r w:rsidR="00DB2209">
        <w:rPr>
          <w:rFonts w:ascii="Calibri" w:hAnsi="Calibri" w:cs="Calibri"/>
          <w:color w:val="000000"/>
        </w:rPr>
        <w:t>60</w:t>
      </w:r>
    </w:p>
    <w:p w:rsidR="00F57F17" w:rsidRPr="00D42181" w:rsidRDefault="00F57F17" w:rsidP="00F57F17"/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Klasa odporności pożarowej oraz klasa odporności ogniowej i stopień rozprzestrzeniania ognia elementów budowlanych</w:t>
      </w:r>
    </w:p>
    <w:p w:rsidR="00F57F17" w:rsidRDefault="005D7A1A" w:rsidP="00F57F17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Klasa odporności ogniowej budynku - </w:t>
      </w:r>
      <w:r w:rsidR="00DB2209">
        <w:rPr>
          <w:rFonts w:ascii="Calibri" w:hAnsi="Calibri" w:cs="Calibri"/>
          <w:color w:val="000000"/>
        </w:rPr>
        <w:t xml:space="preserve">C </w:t>
      </w:r>
    </w:p>
    <w:p w:rsidR="002A0202" w:rsidRPr="00D42181" w:rsidRDefault="002A0202" w:rsidP="00F57F17">
      <w:pPr>
        <w:jc w:val="both"/>
      </w:pPr>
    </w:p>
    <w:p w:rsidR="00DB2209" w:rsidRPr="005D7A1A" w:rsidRDefault="00DB2209" w:rsidP="00DB2209">
      <w:r w:rsidRPr="005D7A1A">
        <w:rPr>
          <w:rFonts w:ascii="Calibri" w:hAnsi="Calibri" w:cs="Calibri"/>
          <w:b/>
          <w:bCs/>
          <w:color w:val="000000"/>
          <w:u w:val="single"/>
        </w:rPr>
        <w:t>Wymagana klasa odporności ogniowej elementów budynku dla klasy „</w:t>
      </w:r>
      <w:r w:rsidR="005D7A1A" w:rsidRPr="005D7A1A">
        <w:rPr>
          <w:rFonts w:ascii="Calibri" w:hAnsi="Calibri" w:cs="Calibri"/>
          <w:b/>
          <w:bCs/>
          <w:color w:val="000000"/>
          <w:u w:val="single"/>
        </w:rPr>
        <w:t>C</w:t>
      </w:r>
      <w:r w:rsidRPr="005D7A1A">
        <w:rPr>
          <w:rFonts w:ascii="Calibri" w:hAnsi="Calibri" w:cs="Calibri"/>
          <w:b/>
          <w:bCs/>
          <w:color w:val="000000"/>
          <w:u w:val="single"/>
        </w:rPr>
        <w:t>”:</w:t>
      </w:r>
    </w:p>
    <w:p w:rsidR="00DB2209" w:rsidRPr="005D7A1A" w:rsidRDefault="00DB2209" w:rsidP="00647D4A">
      <w:pPr>
        <w:numPr>
          <w:ilvl w:val="0"/>
          <w:numId w:val="1"/>
        </w:numPr>
        <w:ind w:left="360"/>
        <w:textAlignment w:val="baseline"/>
        <w:rPr>
          <w:rFonts w:ascii="Calibri" w:hAnsi="Calibri" w:cs="Calibri"/>
          <w:color w:val="000000"/>
        </w:rPr>
      </w:pPr>
      <w:r w:rsidRPr="005D7A1A">
        <w:rPr>
          <w:rFonts w:ascii="Calibri" w:hAnsi="Calibri" w:cs="Calibri"/>
          <w:color w:val="000000"/>
        </w:rPr>
        <w:t xml:space="preserve">główna konstrukcja nośna </w:t>
      </w:r>
      <w:r w:rsidRPr="005D7A1A">
        <w:rPr>
          <w:rFonts w:ascii="Calibri" w:hAnsi="Calibri" w:cs="Calibri"/>
          <w:color w:val="000000"/>
        </w:rPr>
        <w:tab/>
      </w:r>
      <w:r w:rsidR="00965AE1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 xml:space="preserve">– </w:t>
      </w:r>
      <w:r w:rsidRPr="005D7A1A">
        <w:rPr>
          <w:rFonts w:ascii="Calibri" w:hAnsi="Calibri" w:cs="Calibri"/>
          <w:color w:val="000000"/>
        </w:rPr>
        <w:tab/>
        <w:t>R</w:t>
      </w:r>
      <w:r w:rsidR="005D7A1A">
        <w:rPr>
          <w:rFonts w:ascii="Calibri" w:hAnsi="Calibri" w:cs="Calibri"/>
          <w:color w:val="000000"/>
        </w:rPr>
        <w:t>EI 120</w:t>
      </w:r>
      <w:r w:rsidRPr="005D7A1A">
        <w:rPr>
          <w:rFonts w:ascii="Calibri" w:hAnsi="Calibri" w:cs="Calibri"/>
          <w:color w:val="000000"/>
        </w:rPr>
        <w:t xml:space="preserve"> (NRO),</w:t>
      </w:r>
    </w:p>
    <w:p w:rsidR="00DB2209" w:rsidRPr="005D7A1A" w:rsidRDefault="00DB2209" w:rsidP="00647D4A">
      <w:pPr>
        <w:numPr>
          <w:ilvl w:val="0"/>
          <w:numId w:val="1"/>
        </w:numPr>
        <w:ind w:left="360"/>
        <w:textAlignment w:val="baseline"/>
        <w:rPr>
          <w:rFonts w:ascii="Calibri" w:hAnsi="Calibri" w:cs="Calibri"/>
          <w:color w:val="000000"/>
        </w:rPr>
      </w:pPr>
      <w:r w:rsidRPr="005D7A1A">
        <w:rPr>
          <w:rFonts w:ascii="Calibri" w:hAnsi="Calibri" w:cs="Calibri"/>
          <w:color w:val="000000"/>
        </w:rPr>
        <w:t xml:space="preserve">strop </w:t>
      </w:r>
      <w:r w:rsidRPr="005D7A1A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ab/>
      </w:r>
      <w:r w:rsidR="00965AE1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 xml:space="preserve">– </w:t>
      </w:r>
      <w:r w:rsidRPr="005D7A1A">
        <w:rPr>
          <w:rFonts w:ascii="Calibri" w:hAnsi="Calibri" w:cs="Calibri"/>
          <w:color w:val="000000"/>
        </w:rPr>
        <w:tab/>
        <w:t>REI60(NRO),</w:t>
      </w:r>
    </w:p>
    <w:p w:rsidR="00DB2209" w:rsidRPr="005D7A1A" w:rsidRDefault="00DB2209" w:rsidP="00647D4A">
      <w:pPr>
        <w:numPr>
          <w:ilvl w:val="0"/>
          <w:numId w:val="1"/>
        </w:numPr>
        <w:ind w:left="360"/>
        <w:textAlignment w:val="baseline"/>
        <w:rPr>
          <w:rFonts w:ascii="Calibri" w:hAnsi="Calibri" w:cs="Calibri"/>
          <w:color w:val="000000"/>
        </w:rPr>
      </w:pPr>
      <w:r w:rsidRPr="005D7A1A">
        <w:rPr>
          <w:rFonts w:ascii="Calibri" w:hAnsi="Calibri" w:cs="Calibri"/>
          <w:color w:val="000000"/>
        </w:rPr>
        <w:t xml:space="preserve">ściany zewnętrzne </w:t>
      </w:r>
      <w:r w:rsidR="005D7A1A">
        <w:rPr>
          <w:rFonts w:ascii="Calibri" w:hAnsi="Calibri" w:cs="Calibri"/>
          <w:color w:val="000000"/>
        </w:rPr>
        <w:t>(z ociepleniem)</w:t>
      </w:r>
      <w:r w:rsidRPr="005D7A1A">
        <w:rPr>
          <w:rFonts w:ascii="Calibri" w:hAnsi="Calibri" w:cs="Calibri"/>
          <w:color w:val="000000"/>
        </w:rPr>
        <w:tab/>
        <w:t xml:space="preserve">– </w:t>
      </w:r>
      <w:r w:rsidRPr="005D7A1A">
        <w:rPr>
          <w:rFonts w:ascii="Calibri" w:hAnsi="Calibri" w:cs="Calibri"/>
          <w:color w:val="000000"/>
        </w:rPr>
        <w:tab/>
      </w:r>
      <w:r w:rsidR="005D7A1A">
        <w:rPr>
          <w:rFonts w:ascii="Calibri" w:hAnsi="Calibri" w:cs="Calibri"/>
          <w:color w:val="000000"/>
        </w:rPr>
        <w:t xml:space="preserve">REI </w:t>
      </w:r>
      <w:r w:rsidRPr="005D7A1A">
        <w:rPr>
          <w:rFonts w:ascii="Calibri" w:hAnsi="Calibri" w:cs="Calibri"/>
          <w:color w:val="000000"/>
        </w:rPr>
        <w:t>120 (NRO), </w:t>
      </w:r>
    </w:p>
    <w:p w:rsidR="00965AE1" w:rsidRDefault="00DB2209" w:rsidP="00647D4A">
      <w:pPr>
        <w:numPr>
          <w:ilvl w:val="0"/>
          <w:numId w:val="1"/>
        </w:numPr>
        <w:ind w:left="360"/>
        <w:textAlignment w:val="baseline"/>
        <w:rPr>
          <w:rFonts w:ascii="Calibri" w:hAnsi="Calibri" w:cs="Calibri"/>
          <w:color w:val="000000"/>
        </w:rPr>
      </w:pPr>
      <w:r w:rsidRPr="005D7A1A">
        <w:rPr>
          <w:rFonts w:ascii="Calibri" w:hAnsi="Calibri" w:cs="Calibri"/>
          <w:color w:val="000000"/>
        </w:rPr>
        <w:t xml:space="preserve">przekrycie dachu </w:t>
      </w:r>
      <w:r w:rsidRPr="005D7A1A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ab/>
      </w:r>
      <w:r w:rsidR="00965AE1"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 xml:space="preserve">– </w:t>
      </w:r>
      <w:r w:rsidRPr="005D7A1A">
        <w:rPr>
          <w:rFonts w:ascii="Calibri" w:hAnsi="Calibri" w:cs="Calibri"/>
          <w:color w:val="000000"/>
        </w:rPr>
        <w:tab/>
        <w:t xml:space="preserve"> (-)nie stawia się wymagań</w:t>
      </w:r>
    </w:p>
    <w:p w:rsidR="00DB2209" w:rsidRPr="00965AE1" w:rsidRDefault="00965AE1" w:rsidP="00647D4A">
      <w:pPr>
        <w:numPr>
          <w:ilvl w:val="0"/>
          <w:numId w:val="1"/>
        </w:numPr>
        <w:ind w:left="360"/>
        <w:textAlignment w:val="baseline"/>
        <w:rPr>
          <w:rFonts w:ascii="Calibri" w:hAnsi="Calibri" w:cs="Calibri"/>
          <w:color w:val="000000"/>
        </w:rPr>
      </w:pPr>
      <w:r w:rsidRPr="00965AE1">
        <w:rPr>
          <w:rFonts w:ascii="Calibri" w:hAnsi="Calibri" w:cs="Calibri"/>
          <w:color w:val="000000"/>
        </w:rPr>
        <w:t xml:space="preserve">drzwi przeciwpożarowe </w:t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>
        <w:rPr>
          <w:rFonts w:ascii="Calibri" w:hAnsi="Calibri" w:cs="Calibri"/>
          <w:color w:val="000000"/>
        </w:rPr>
        <w:tab/>
      </w:r>
      <w:r w:rsidRPr="005D7A1A">
        <w:rPr>
          <w:rFonts w:ascii="Calibri" w:hAnsi="Calibri" w:cs="Calibri"/>
          <w:color w:val="000000"/>
        </w:rPr>
        <w:t>–</w:t>
      </w:r>
      <w:r>
        <w:rPr>
          <w:rFonts w:ascii="Calibri" w:hAnsi="Calibri" w:cs="Calibri"/>
          <w:color w:val="000000"/>
        </w:rPr>
        <w:tab/>
      </w:r>
      <w:r w:rsidRPr="00965AE1">
        <w:rPr>
          <w:rFonts w:ascii="Calibri" w:hAnsi="Calibri" w:cs="Calibri"/>
          <w:color w:val="000000"/>
        </w:rPr>
        <w:t>EI 60</w:t>
      </w:r>
    </w:p>
    <w:p w:rsidR="00DB2209" w:rsidRDefault="00DB2209" w:rsidP="00F57F17">
      <w:pPr>
        <w:jc w:val="both"/>
        <w:rPr>
          <w:rFonts w:ascii="Calibri" w:hAnsi="Calibri" w:cs="Calibri"/>
          <w:color w:val="000000"/>
          <w:u w:val="single"/>
        </w:rPr>
      </w:pPr>
    </w:p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Warunki ewakuacji, oświetlenie awaryjne</w:t>
      </w:r>
    </w:p>
    <w:p w:rsidR="00DB2209" w:rsidRDefault="00DB2209" w:rsidP="00F57F17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Drogi ewak</w:t>
      </w:r>
      <w:r w:rsidR="00185A6C">
        <w:rPr>
          <w:rFonts w:ascii="Calibri" w:hAnsi="Calibri" w:cs="Calibri"/>
          <w:color w:val="000000"/>
        </w:rPr>
        <w:t xml:space="preserve">uacyjne w budynku będą </w:t>
      </w:r>
      <w:r>
        <w:rPr>
          <w:rFonts w:ascii="Calibri" w:hAnsi="Calibri" w:cs="Calibri"/>
          <w:color w:val="000000"/>
        </w:rPr>
        <w:t>wyposażone w oświetl</w:t>
      </w:r>
      <w:r w:rsidR="00185A6C">
        <w:rPr>
          <w:rFonts w:ascii="Calibri" w:hAnsi="Calibri" w:cs="Calibri"/>
          <w:color w:val="000000"/>
        </w:rPr>
        <w:t>enie awaryjne (ewakuacyjne).</w:t>
      </w:r>
    </w:p>
    <w:p w:rsidR="00DB2209" w:rsidRDefault="005D7A1A" w:rsidP="00F57F17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 xml:space="preserve">Drogi ewakuacyjne w przebudowywanej części budynku spełniają wymagania przepisów  </w:t>
      </w:r>
      <w:r w:rsidR="00965AE1">
        <w:rPr>
          <w:rFonts w:ascii="Calibri" w:hAnsi="Calibri" w:cs="Calibri"/>
          <w:color w:val="000000"/>
        </w:rPr>
        <w:t xml:space="preserve">§256  Warunków Technicznych. </w:t>
      </w:r>
      <w:r>
        <w:rPr>
          <w:rFonts w:ascii="Calibri" w:hAnsi="Calibri" w:cs="Calibri"/>
          <w:color w:val="000000"/>
        </w:rPr>
        <w:t xml:space="preserve">Długość dojść i wyjść ewakuacyjnych </w:t>
      </w:r>
      <w:r w:rsidR="00965AE1">
        <w:rPr>
          <w:rFonts w:ascii="Calibri" w:hAnsi="Calibri" w:cs="Calibri"/>
          <w:color w:val="000000"/>
        </w:rPr>
        <w:t>nie przekracza 40 m (przy więcej niż jednym wyjściu)</w:t>
      </w:r>
    </w:p>
    <w:p w:rsidR="00DB2209" w:rsidRDefault="00DB2209" w:rsidP="00F57F17">
      <w:pPr>
        <w:jc w:val="both"/>
        <w:rPr>
          <w:rFonts w:ascii="Calibri" w:hAnsi="Calibri" w:cs="Calibri"/>
          <w:color w:val="000000"/>
        </w:rPr>
      </w:pPr>
    </w:p>
    <w:p w:rsidR="00DB2209" w:rsidRDefault="00965AE1" w:rsidP="00F57F17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Niezależnie</w:t>
      </w:r>
      <w:r w:rsidR="00DB2209">
        <w:rPr>
          <w:rFonts w:ascii="Calibri" w:hAnsi="Calibri" w:cs="Calibri"/>
          <w:color w:val="000000"/>
        </w:rPr>
        <w:t xml:space="preserve"> od </w:t>
      </w:r>
      <w:r>
        <w:rPr>
          <w:rFonts w:ascii="Calibri" w:hAnsi="Calibri" w:cs="Calibri"/>
          <w:color w:val="000000"/>
        </w:rPr>
        <w:t>minimalnych wymagań</w:t>
      </w:r>
      <w:r w:rsidR="00B87B89">
        <w:rPr>
          <w:rFonts w:ascii="Calibri" w:hAnsi="Calibri" w:cs="Calibri"/>
          <w:color w:val="000000"/>
        </w:rPr>
        <w:t xml:space="preserve"> </w:t>
      </w:r>
      <w:r>
        <w:rPr>
          <w:rFonts w:ascii="Calibri" w:hAnsi="Calibri" w:cs="Calibri"/>
          <w:color w:val="000000"/>
        </w:rPr>
        <w:t>zapewniono wyjścia na zewnątrz budynku bezpośrednio z sal edukacyjnych żłobka.</w:t>
      </w:r>
    </w:p>
    <w:p w:rsidR="00F57F17" w:rsidRPr="00D42181" w:rsidRDefault="00F57F17" w:rsidP="00F57F17"/>
    <w:p w:rsidR="00F57F17" w:rsidRPr="00BD13A9" w:rsidRDefault="00F57F17" w:rsidP="00F57F17">
      <w:pPr>
        <w:jc w:val="both"/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  <w:color w:val="000000"/>
          <w:u w:val="single"/>
        </w:rPr>
        <w:t>Dobór urządzeń przeciwpożarowych w obiekcie</w:t>
      </w:r>
    </w:p>
    <w:p w:rsidR="005C5B67" w:rsidRPr="00BD13A9" w:rsidRDefault="005C5B67" w:rsidP="00647D4A">
      <w:pPr>
        <w:pStyle w:val="Akapitzlist"/>
        <w:numPr>
          <w:ilvl w:val="0"/>
          <w:numId w:val="11"/>
        </w:numPr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</w:rPr>
        <w:t>wyłącznik przeciwpożarowy prądu,</w:t>
      </w:r>
    </w:p>
    <w:p w:rsidR="005C5B67" w:rsidRPr="00BD13A9" w:rsidRDefault="005C5B67" w:rsidP="00647D4A">
      <w:pPr>
        <w:pStyle w:val="Akapitzlist"/>
        <w:numPr>
          <w:ilvl w:val="0"/>
          <w:numId w:val="11"/>
        </w:numPr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</w:rPr>
        <w:t>oświetlenia a</w:t>
      </w:r>
      <w:r w:rsidR="00DB2209" w:rsidRPr="00BD13A9">
        <w:rPr>
          <w:rFonts w:asciiTheme="minorHAnsi" w:hAnsiTheme="minorHAnsi" w:cstheme="minorHAnsi"/>
        </w:rPr>
        <w:t xml:space="preserve">waryjne </w:t>
      </w:r>
    </w:p>
    <w:p w:rsidR="00DB2209" w:rsidRPr="00BD13A9" w:rsidRDefault="005C5B67" w:rsidP="00647D4A">
      <w:pPr>
        <w:pStyle w:val="Akapitzlist"/>
        <w:numPr>
          <w:ilvl w:val="0"/>
          <w:numId w:val="11"/>
        </w:numPr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</w:rPr>
        <w:t>h</w:t>
      </w:r>
      <w:r w:rsidR="00DB2209" w:rsidRPr="00BD13A9">
        <w:rPr>
          <w:rFonts w:asciiTheme="minorHAnsi" w:hAnsiTheme="minorHAnsi" w:cstheme="minorHAnsi"/>
        </w:rPr>
        <w:t xml:space="preserve">ydranty </w:t>
      </w:r>
      <w:r w:rsidR="005D12A8" w:rsidRPr="00BD13A9">
        <w:rPr>
          <w:rFonts w:asciiTheme="minorHAnsi" w:hAnsiTheme="minorHAnsi" w:cstheme="minorHAnsi"/>
        </w:rPr>
        <w:t>DN</w:t>
      </w:r>
      <w:r w:rsidR="00DB2209" w:rsidRPr="00BD13A9">
        <w:rPr>
          <w:rFonts w:asciiTheme="minorHAnsi" w:hAnsiTheme="minorHAnsi" w:cstheme="minorHAnsi"/>
        </w:rPr>
        <w:t>25</w:t>
      </w:r>
    </w:p>
    <w:p w:rsidR="005C5B67" w:rsidRPr="00BD13A9" w:rsidRDefault="005C5B67" w:rsidP="00F57F17">
      <w:pPr>
        <w:rPr>
          <w:rFonts w:asciiTheme="minorHAnsi" w:hAnsiTheme="minorHAnsi" w:cstheme="minorHAnsi"/>
        </w:rPr>
      </w:pPr>
    </w:p>
    <w:p w:rsidR="005C5B67" w:rsidRPr="00BD13A9" w:rsidRDefault="005C5B67" w:rsidP="00F57F17">
      <w:pPr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</w:rPr>
        <w:t>Urządzenia</w:t>
      </w:r>
      <w:r w:rsidR="00DB2209" w:rsidRPr="00BD13A9">
        <w:rPr>
          <w:rFonts w:asciiTheme="minorHAnsi" w:hAnsiTheme="minorHAnsi" w:cstheme="minorHAnsi"/>
        </w:rPr>
        <w:t xml:space="preserve"> p</w:t>
      </w:r>
      <w:r w:rsidR="005D12A8" w:rsidRPr="00BD13A9">
        <w:rPr>
          <w:rFonts w:asciiTheme="minorHAnsi" w:hAnsiTheme="minorHAnsi" w:cstheme="minorHAnsi"/>
        </w:rPr>
        <w:t>.</w:t>
      </w:r>
      <w:r w:rsidR="00DB2209" w:rsidRPr="00BD13A9">
        <w:rPr>
          <w:rFonts w:asciiTheme="minorHAnsi" w:hAnsiTheme="minorHAnsi" w:cstheme="minorHAnsi"/>
        </w:rPr>
        <w:t>po</w:t>
      </w:r>
      <w:r w:rsidR="005D12A8" w:rsidRPr="00BD13A9">
        <w:rPr>
          <w:rFonts w:asciiTheme="minorHAnsi" w:hAnsiTheme="minorHAnsi" w:cstheme="minorHAnsi"/>
        </w:rPr>
        <w:t xml:space="preserve">ż. </w:t>
      </w:r>
      <w:r w:rsidR="00DB2209" w:rsidRPr="00BD13A9">
        <w:rPr>
          <w:rFonts w:asciiTheme="minorHAnsi" w:hAnsiTheme="minorHAnsi" w:cstheme="minorHAnsi"/>
        </w:rPr>
        <w:t xml:space="preserve">należy </w:t>
      </w:r>
      <w:r w:rsidRPr="00BD13A9">
        <w:rPr>
          <w:rFonts w:asciiTheme="minorHAnsi" w:hAnsiTheme="minorHAnsi" w:cstheme="minorHAnsi"/>
        </w:rPr>
        <w:t>wykonać</w:t>
      </w:r>
      <w:r w:rsidR="00DB2209" w:rsidRPr="00BD13A9">
        <w:rPr>
          <w:rFonts w:asciiTheme="minorHAnsi" w:hAnsiTheme="minorHAnsi" w:cstheme="minorHAnsi"/>
        </w:rPr>
        <w:t xml:space="preserve"> zgodnie proj</w:t>
      </w:r>
      <w:r w:rsidRPr="00BD13A9">
        <w:rPr>
          <w:rFonts w:asciiTheme="minorHAnsi" w:hAnsiTheme="minorHAnsi" w:cstheme="minorHAnsi"/>
        </w:rPr>
        <w:t>ektem u</w:t>
      </w:r>
      <w:r w:rsidR="00DB2209" w:rsidRPr="00BD13A9">
        <w:rPr>
          <w:rFonts w:asciiTheme="minorHAnsi" w:hAnsiTheme="minorHAnsi" w:cstheme="minorHAnsi"/>
        </w:rPr>
        <w:t>zgodnionym z rzeczoznawc</w:t>
      </w:r>
      <w:r w:rsidRPr="00BD13A9">
        <w:rPr>
          <w:rFonts w:asciiTheme="minorHAnsi" w:hAnsiTheme="minorHAnsi" w:cstheme="minorHAnsi"/>
        </w:rPr>
        <w:t>ą</w:t>
      </w:r>
      <w:r w:rsidR="005D12A8" w:rsidRPr="00BD13A9">
        <w:rPr>
          <w:rFonts w:asciiTheme="minorHAnsi" w:hAnsiTheme="minorHAnsi" w:cstheme="minorHAnsi"/>
        </w:rPr>
        <w:t>.</w:t>
      </w:r>
    </w:p>
    <w:p w:rsidR="00DB2209" w:rsidRPr="00BD13A9" w:rsidRDefault="005C5B67" w:rsidP="00F57F17">
      <w:pPr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</w:rPr>
        <w:t>P</w:t>
      </w:r>
      <w:r w:rsidR="00DB2209" w:rsidRPr="00BD13A9">
        <w:rPr>
          <w:rFonts w:asciiTheme="minorHAnsi" w:hAnsiTheme="minorHAnsi" w:cstheme="minorHAnsi"/>
        </w:rPr>
        <w:t>rzy projektowaniu hydr</w:t>
      </w:r>
      <w:r w:rsidRPr="00BD13A9">
        <w:rPr>
          <w:rFonts w:asciiTheme="minorHAnsi" w:hAnsiTheme="minorHAnsi" w:cstheme="minorHAnsi"/>
        </w:rPr>
        <w:t>antów</w:t>
      </w:r>
      <w:r w:rsidR="00DB2209" w:rsidRPr="00BD13A9">
        <w:rPr>
          <w:rFonts w:asciiTheme="minorHAnsi" w:hAnsiTheme="minorHAnsi" w:cstheme="minorHAnsi"/>
        </w:rPr>
        <w:t xml:space="preserve"> wew</w:t>
      </w:r>
      <w:r w:rsidRPr="00BD13A9">
        <w:rPr>
          <w:rFonts w:asciiTheme="minorHAnsi" w:hAnsiTheme="minorHAnsi" w:cstheme="minorHAnsi"/>
        </w:rPr>
        <w:t>nętrznych</w:t>
      </w:r>
      <w:r w:rsidR="00DB2209" w:rsidRPr="00BD13A9">
        <w:rPr>
          <w:rFonts w:asciiTheme="minorHAnsi" w:hAnsiTheme="minorHAnsi" w:cstheme="minorHAnsi"/>
        </w:rPr>
        <w:t xml:space="preserve"> należy uwzględnić podział budynku na 2 strefy  </w:t>
      </w:r>
      <w:r w:rsidR="005D12A8" w:rsidRPr="00BD13A9">
        <w:rPr>
          <w:rFonts w:asciiTheme="minorHAnsi" w:hAnsiTheme="minorHAnsi" w:cstheme="minorHAnsi"/>
        </w:rPr>
        <w:t xml:space="preserve">pożarowe </w:t>
      </w:r>
      <w:r w:rsidR="00DB2209" w:rsidRPr="00BD13A9">
        <w:rPr>
          <w:rFonts w:asciiTheme="minorHAnsi" w:hAnsiTheme="minorHAnsi" w:cstheme="minorHAnsi"/>
        </w:rPr>
        <w:t>i obj</w:t>
      </w:r>
      <w:r w:rsidR="005D12A8" w:rsidRPr="00BD13A9">
        <w:rPr>
          <w:rFonts w:asciiTheme="minorHAnsi" w:hAnsiTheme="minorHAnsi" w:cstheme="minorHAnsi"/>
        </w:rPr>
        <w:t>ę</w:t>
      </w:r>
      <w:r w:rsidR="00DB2209" w:rsidRPr="00BD13A9">
        <w:rPr>
          <w:rFonts w:asciiTheme="minorHAnsi" w:hAnsiTheme="minorHAnsi" w:cstheme="minorHAnsi"/>
        </w:rPr>
        <w:t xml:space="preserve">cie </w:t>
      </w:r>
      <w:r w:rsidR="005D12A8" w:rsidRPr="00BD13A9">
        <w:rPr>
          <w:rFonts w:asciiTheme="minorHAnsi" w:hAnsiTheme="minorHAnsi" w:cstheme="minorHAnsi"/>
        </w:rPr>
        <w:t>zasięgiem</w:t>
      </w:r>
      <w:r w:rsidR="00DB2209" w:rsidRPr="00BD13A9">
        <w:rPr>
          <w:rFonts w:asciiTheme="minorHAnsi" w:hAnsiTheme="minorHAnsi" w:cstheme="minorHAnsi"/>
        </w:rPr>
        <w:t xml:space="preserve"> hydr</w:t>
      </w:r>
      <w:r w:rsidR="005D12A8" w:rsidRPr="00BD13A9">
        <w:rPr>
          <w:rFonts w:asciiTheme="minorHAnsi" w:hAnsiTheme="minorHAnsi" w:cstheme="minorHAnsi"/>
        </w:rPr>
        <w:t>anty</w:t>
      </w:r>
      <w:r w:rsidR="00B87B89">
        <w:rPr>
          <w:rFonts w:asciiTheme="minorHAnsi" w:hAnsiTheme="minorHAnsi" w:cstheme="minorHAnsi"/>
        </w:rPr>
        <w:t xml:space="preserve"> </w:t>
      </w:r>
      <w:r w:rsidR="005D12A8" w:rsidRPr="00BD13A9">
        <w:rPr>
          <w:rFonts w:asciiTheme="minorHAnsi" w:hAnsiTheme="minorHAnsi" w:cstheme="minorHAnsi"/>
        </w:rPr>
        <w:t xml:space="preserve">wewnętrzne </w:t>
      </w:r>
      <w:r w:rsidR="00DB2209" w:rsidRPr="00BD13A9">
        <w:rPr>
          <w:rFonts w:asciiTheme="minorHAnsi" w:hAnsiTheme="minorHAnsi" w:cstheme="minorHAnsi"/>
        </w:rPr>
        <w:t>strefy po</w:t>
      </w:r>
      <w:r w:rsidR="005D12A8" w:rsidRPr="00BD13A9">
        <w:rPr>
          <w:rFonts w:asciiTheme="minorHAnsi" w:hAnsiTheme="minorHAnsi" w:cstheme="minorHAnsi"/>
        </w:rPr>
        <w:t>ż.ZL II i ZL III.</w:t>
      </w:r>
    </w:p>
    <w:p w:rsidR="00DB2209" w:rsidRPr="00BD13A9" w:rsidRDefault="00DB2209" w:rsidP="00F57F17">
      <w:pPr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</w:rPr>
        <w:t xml:space="preserve">Należy </w:t>
      </w:r>
      <w:r w:rsidR="005D12A8" w:rsidRPr="00BD13A9">
        <w:rPr>
          <w:rFonts w:asciiTheme="minorHAnsi" w:hAnsiTheme="minorHAnsi" w:cstheme="minorHAnsi"/>
        </w:rPr>
        <w:t>dokonać</w:t>
      </w:r>
      <w:r w:rsidR="00B87B89">
        <w:rPr>
          <w:rFonts w:asciiTheme="minorHAnsi" w:hAnsiTheme="minorHAnsi" w:cstheme="minorHAnsi"/>
        </w:rPr>
        <w:t xml:space="preserve"> </w:t>
      </w:r>
      <w:r w:rsidR="005D12A8" w:rsidRPr="00BD13A9">
        <w:rPr>
          <w:rFonts w:asciiTheme="minorHAnsi" w:hAnsiTheme="minorHAnsi" w:cstheme="minorHAnsi"/>
        </w:rPr>
        <w:t>rozdzielenia</w:t>
      </w:r>
      <w:r w:rsidRPr="00BD13A9">
        <w:rPr>
          <w:rFonts w:asciiTheme="minorHAnsi" w:hAnsiTheme="minorHAnsi" w:cstheme="minorHAnsi"/>
        </w:rPr>
        <w:t xml:space="preserve">  instalacji wodnej p</w:t>
      </w:r>
      <w:r w:rsidR="005D12A8" w:rsidRPr="00BD13A9">
        <w:rPr>
          <w:rFonts w:asciiTheme="minorHAnsi" w:hAnsiTheme="minorHAnsi" w:cstheme="minorHAnsi"/>
        </w:rPr>
        <w:t>.poż</w:t>
      </w:r>
      <w:r w:rsidRPr="00BD13A9">
        <w:rPr>
          <w:rFonts w:asciiTheme="minorHAnsi" w:hAnsiTheme="minorHAnsi" w:cstheme="minorHAnsi"/>
        </w:rPr>
        <w:t xml:space="preserve"> i </w:t>
      </w:r>
      <w:r w:rsidR="005D12A8" w:rsidRPr="00BD13A9">
        <w:rPr>
          <w:rFonts w:asciiTheme="minorHAnsi" w:hAnsiTheme="minorHAnsi" w:cstheme="minorHAnsi"/>
        </w:rPr>
        <w:t>instalacji</w:t>
      </w:r>
      <w:r w:rsidRPr="00BD13A9">
        <w:rPr>
          <w:rFonts w:asciiTheme="minorHAnsi" w:hAnsiTheme="minorHAnsi" w:cstheme="minorHAnsi"/>
        </w:rPr>
        <w:t xml:space="preserve"> bytowej </w:t>
      </w:r>
      <w:r w:rsidR="00936752" w:rsidRPr="00BD13A9">
        <w:rPr>
          <w:rFonts w:asciiTheme="minorHAnsi" w:hAnsiTheme="minorHAnsi" w:cstheme="minorHAnsi"/>
        </w:rPr>
        <w:t xml:space="preserve">poprzez zamontowanie </w:t>
      </w:r>
      <w:r w:rsidRPr="00BD13A9">
        <w:rPr>
          <w:rFonts w:asciiTheme="minorHAnsi" w:hAnsiTheme="minorHAnsi" w:cstheme="minorHAnsi"/>
        </w:rPr>
        <w:t xml:space="preserve"> zaw</w:t>
      </w:r>
      <w:r w:rsidR="00936752" w:rsidRPr="00BD13A9">
        <w:rPr>
          <w:rFonts w:asciiTheme="minorHAnsi" w:hAnsiTheme="minorHAnsi" w:cstheme="minorHAnsi"/>
        </w:rPr>
        <w:t>oru</w:t>
      </w:r>
      <w:r w:rsidR="00B87B89">
        <w:rPr>
          <w:rFonts w:asciiTheme="minorHAnsi" w:hAnsiTheme="minorHAnsi" w:cstheme="minorHAnsi"/>
        </w:rPr>
        <w:t xml:space="preserve"> </w:t>
      </w:r>
      <w:r w:rsidR="00936752" w:rsidRPr="00BD13A9">
        <w:rPr>
          <w:rFonts w:asciiTheme="minorHAnsi" w:hAnsiTheme="minorHAnsi" w:cstheme="minorHAnsi"/>
        </w:rPr>
        <w:t>pierwszeństwa.</w:t>
      </w:r>
    </w:p>
    <w:p w:rsidR="00DB2209" w:rsidRPr="00BD13A9" w:rsidRDefault="00DB2209" w:rsidP="00F57F17">
      <w:pPr>
        <w:rPr>
          <w:rFonts w:asciiTheme="minorHAnsi" w:hAnsiTheme="minorHAnsi" w:cstheme="minorHAnsi"/>
        </w:rPr>
      </w:pPr>
    </w:p>
    <w:p w:rsidR="00F57F17" w:rsidRPr="00BD13A9" w:rsidRDefault="00F57F17" w:rsidP="00F57F17">
      <w:pPr>
        <w:jc w:val="both"/>
        <w:rPr>
          <w:rFonts w:asciiTheme="minorHAnsi" w:hAnsiTheme="minorHAnsi" w:cstheme="minorHAnsi"/>
        </w:rPr>
      </w:pPr>
      <w:r w:rsidRPr="00BD13A9">
        <w:rPr>
          <w:rFonts w:asciiTheme="minorHAnsi" w:hAnsiTheme="minorHAnsi" w:cstheme="minorHAnsi"/>
          <w:color w:val="000000"/>
          <w:u w:val="single"/>
        </w:rPr>
        <w:t>Instalacja wodociągowa p.poż. wewnętrzna: </w:t>
      </w:r>
    </w:p>
    <w:p w:rsidR="00F57F17" w:rsidRPr="00D42181" w:rsidRDefault="00C820DA" w:rsidP="00F57F17">
      <w:pPr>
        <w:jc w:val="both"/>
      </w:pPr>
      <w:r>
        <w:rPr>
          <w:rFonts w:ascii="Calibri" w:hAnsi="Calibri" w:cs="Calibri"/>
          <w:color w:val="000000"/>
        </w:rPr>
        <w:t>Istniejący hydrant wewnętrzny</w:t>
      </w:r>
      <w:r w:rsidR="00936752">
        <w:rPr>
          <w:rFonts w:ascii="Calibri" w:hAnsi="Calibri" w:cs="Calibri"/>
          <w:color w:val="000000"/>
        </w:rPr>
        <w:t xml:space="preserve"> DN 32 </w:t>
      </w:r>
    </w:p>
    <w:p w:rsidR="00F57F17" w:rsidRPr="00D42181" w:rsidRDefault="00F57F17" w:rsidP="00F57F17"/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Wyposażenie w urządzenia gaśnicze</w:t>
      </w:r>
    </w:p>
    <w:p w:rsidR="00F57F17" w:rsidRDefault="005D12A8" w:rsidP="00F57F17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Gaśnice</w:t>
      </w:r>
      <w:r w:rsidR="00DB2209">
        <w:rPr>
          <w:rFonts w:ascii="Calibri" w:hAnsi="Calibri" w:cs="Calibri"/>
          <w:color w:val="000000"/>
        </w:rPr>
        <w:t xml:space="preserve"> 2kg/100m</w:t>
      </w:r>
      <w:r w:rsidR="00DB2209" w:rsidRPr="00BD13A9">
        <w:rPr>
          <w:rFonts w:ascii="Calibri" w:hAnsi="Calibri" w:cs="Calibri"/>
          <w:color w:val="000000"/>
          <w:vertAlign w:val="superscript"/>
        </w:rPr>
        <w:t>2</w:t>
      </w:r>
      <w:r>
        <w:rPr>
          <w:rFonts w:ascii="Calibri" w:hAnsi="Calibri" w:cs="Calibri"/>
          <w:color w:val="000000"/>
        </w:rPr>
        <w:t xml:space="preserve">ABC </w:t>
      </w:r>
      <w:r w:rsidR="00DB2209">
        <w:rPr>
          <w:rFonts w:ascii="Calibri" w:hAnsi="Calibri" w:cs="Calibri"/>
          <w:color w:val="000000"/>
        </w:rPr>
        <w:t>proszkowe</w:t>
      </w:r>
    </w:p>
    <w:p w:rsidR="00DB2209" w:rsidRPr="00D42181" w:rsidRDefault="00DB2209" w:rsidP="00F57F17">
      <w:pPr>
        <w:jc w:val="both"/>
      </w:pPr>
    </w:p>
    <w:p w:rsidR="00F57F17" w:rsidRPr="00936752" w:rsidRDefault="00F57F17" w:rsidP="00F57F17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Dojazd pożarowy</w:t>
      </w:r>
      <w:r w:rsidR="00936752" w:rsidRPr="00936752">
        <w:rPr>
          <w:rFonts w:ascii="Calibri" w:hAnsi="Calibri" w:cs="Calibri"/>
          <w:color w:val="000000"/>
        </w:rPr>
        <w:t xml:space="preserve">– istniejący, spełniający wymania </w:t>
      </w:r>
      <w:r w:rsidR="00936752">
        <w:rPr>
          <w:rFonts w:ascii="Calibri" w:hAnsi="Calibri" w:cs="Calibri"/>
          <w:color w:val="000000"/>
        </w:rPr>
        <w:t>przepisów dot. ochrony p.poż.</w:t>
      </w:r>
    </w:p>
    <w:p w:rsidR="00F57F17" w:rsidRPr="00D42181" w:rsidRDefault="00377519" w:rsidP="00BD13A9">
      <w:r w:rsidRPr="00936752">
        <w:rPr>
          <w:rFonts w:ascii="Calibri" w:hAnsi="Calibri" w:cs="Calibri"/>
        </w:rPr>
        <w:t>Zaopatrzen</w:t>
      </w:r>
      <w:r w:rsidR="00936752">
        <w:rPr>
          <w:rFonts w:ascii="Calibri" w:hAnsi="Calibri" w:cs="Calibri"/>
        </w:rPr>
        <w:t>i</w:t>
      </w:r>
      <w:r w:rsidRPr="00936752">
        <w:rPr>
          <w:rFonts w:ascii="Calibri" w:hAnsi="Calibri" w:cs="Calibri"/>
        </w:rPr>
        <w:t>e wody do zew</w:t>
      </w:r>
      <w:r w:rsidR="00936752">
        <w:rPr>
          <w:rFonts w:ascii="Calibri" w:hAnsi="Calibri" w:cs="Calibri"/>
        </w:rPr>
        <w:t>nętrznego gaszenia pożaru – istniejące 3</w:t>
      </w:r>
      <w:r w:rsidRPr="00936752">
        <w:rPr>
          <w:rFonts w:ascii="Calibri" w:hAnsi="Calibri" w:cs="Calibri"/>
        </w:rPr>
        <w:t xml:space="preserve"> hydranty </w:t>
      </w:r>
      <w:r w:rsidR="00936752">
        <w:rPr>
          <w:rFonts w:ascii="Calibri" w:hAnsi="Calibri" w:cs="Calibri"/>
        </w:rPr>
        <w:t xml:space="preserve">w odległości 16 m, 19 m i 28 m. </w:t>
      </w:r>
      <w:r w:rsidR="00F57F17" w:rsidRPr="00D42181">
        <w:br/>
      </w:r>
    </w:p>
    <w:p w:rsidR="00F57F17" w:rsidRPr="000D025D" w:rsidRDefault="00F57F17" w:rsidP="00647D4A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0D025D">
        <w:rPr>
          <w:rFonts w:ascii="Calibri" w:hAnsi="Calibri" w:cs="Calibri"/>
          <w:color w:val="000000"/>
          <w:u w:val="single"/>
        </w:rPr>
        <w:t xml:space="preserve">INFORMACJA O ZGODZIE NA ODSTĘPSTWO, O KTÓRYM MOWA W </w:t>
      </w:r>
      <w:hyperlink r:id="rId14" w:history="1">
        <w:r w:rsidRPr="000D025D">
          <w:rPr>
            <w:rFonts w:ascii="Calibri" w:hAnsi="Calibri" w:cs="Calibri"/>
            <w:color w:val="000000"/>
            <w:u w:val="single"/>
          </w:rPr>
          <w:t>ART. 9</w:t>
        </w:r>
      </w:hyperlink>
      <w:r w:rsidRPr="000D025D">
        <w:rPr>
          <w:rFonts w:ascii="Calibri" w:hAnsi="Calibri" w:cs="Calibri"/>
          <w:color w:val="000000"/>
          <w:u w:val="single"/>
        </w:rPr>
        <w:t xml:space="preserve"> USTAWY, LUB </w:t>
      </w:r>
      <w:r w:rsidR="00BD13A9">
        <w:rPr>
          <w:rFonts w:ascii="Calibri" w:hAnsi="Calibri" w:cs="Calibri"/>
          <w:color w:val="000000"/>
          <w:u w:val="single"/>
        </w:rPr>
        <w:br/>
      </w:r>
      <w:r w:rsidRPr="000D025D">
        <w:rPr>
          <w:rFonts w:ascii="Calibri" w:hAnsi="Calibri" w:cs="Calibri"/>
          <w:color w:val="000000"/>
          <w:u w:val="single"/>
        </w:rPr>
        <w:t xml:space="preserve">O ZGODZIE UDZIELONEJ W POSTANOWIENIU, O KTÓRYM MOWA W </w:t>
      </w:r>
      <w:hyperlink r:id="rId15" w:history="1">
        <w:r w:rsidRPr="000D025D">
          <w:rPr>
            <w:rFonts w:ascii="Calibri" w:hAnsi="Calibri" w:cs="Calibri"/>
            <w:color w:val="000000"/>
            <w:u w:val="single"/>
          </w:rPr>
          <w:t>ART. 6A UST. 2</w:t>
        </w:r>
      </w:hyperlink>
      <w:r w:rsidRPr="000D025D">
        <w:rPr>
          <w:rFonts w:ascii="Calibri" w:hAnsi="Calibri" w:cs="Calibri"/>
          <w:color w:val="000000"/>
          <w:u w:val="single"/>
        </w:rPr>
        <w:t xml:space="preserve"> USTAWY Z DNIA 24 SIERPNIA 1991 R. O OCHRONIE PRZECIWPOŻAROWEJ (DZ. U. Z 2021 R. POZ. 869 I 2490 ORAZ Z 2022 R. POZ. 1557), JEŻELI ZOSTAŁY WYDANE.</w:t>
      </w:r>
    </w:p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</w:rPr>
        <w:t>Nie dotyczy.</w:t>
      </w:r>
    </w:p>
    <w:p w:rsidR="00F57F17" w:rsidRPr="00D42181" w:rsidRDefault="00F57F17" w:rsidP="00F57F17"/>
    <w:p w:rsidR="00F57F17" w:rsidRPr="00D42181" w:rsidRDefault="00F57F17" w:rsidP="002A0202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 w:rsidRPr="00D42181">
        <w:rPr>
          <w:rFonts w:ascii="Calibri" w:hAnsi="Calibri" w:cs="Calibri"/>
          <w:color w:val="000000"/>
          <w:u w:val="single"/>
        </w:rPr>
        <w:t>WYKAZ NORM i PRZEPISÓW:</w:t>
      </w:r>
    </w:p>
    <w:p w:rsidR="00F57F17" w:rsidRPr="00D42181" w:rsidRDefault="00F57F17" w:rsidP="00647D4A">
      <w:pPr>
        <w:numPr>
          <w:ilvl w:val="0"/>
          <w:numId w:val="2"/>
        </w:numPr>
        <w:jc w:val="both"/>
        <w:textAlignment w:val="baseline"/>
        <w:rPr>
          <w:rFonts w:ascii="Calibri" w:hAnsi="Calibri" w:cs="Calibri"/>
          <w:color w:val="000000"/>
        </w:rPr>
      </w:pPr>
      <w:r w:rsidRPr="00D42181">
        <w:rPr>
          <w:rFonts w:ascii="Calibri" w:hAnsi="Calibri" w:cs="Calibri"/>
          <w:color w:val="000000"/>
        </w:rPr>
        <w:t>USTAWA z 7 lipca 1994 r. - Prawo budowlan</w:t>
      </w:r>
      <w:r>
        <w:rPr>
          <w:rFonts w:ascii="Calibri" w:hAnsi="Calibri" w:cs="Calibri"/>
          <w:color w:val="000000"/>
        </w:rPr>
        <w:t>e (tekst jednolity: Dz. U. z 202</w:t>
      </w:r>
      <w:r w:rsidR="003875A8">
        <w:rPr>
          <w:rFonts w:ascii="Calibri" w:hAnsi="Calibri" w:cs="Calibri"/>
          <w:color w:val="000000"/>
        </w:rPr>
        <w:t>5</w:t>
      </w:r>
      <w:r w:rsidRPr="00D42181">
        <w:rPr>
          <w:rFonts w:ascii="Calibri" w:hAnsi="Calibri" w:cs="Calibri"/>
          <w:color w:val="000000"/>
        </w:rPr>
        <w:t>, poz.</w:t>
      </w:r>
      <w:r w:rsidR="003875A8">
        <w:rPr>
          <w:rFonts w:ascii="Calibri" w:hAnsi="Calibri" w:cs="Calibri"/>
          <w:color w:val="000000"/>
        </w:rPr>
        <w:t xml:space="preserve"> 418</w:t>
      </w:r>
      <w:r w:rsidRPr="00D42181">
        <w:rPr>
          <w:rFonts w:ascii="Calibri" w:hAnsi="Calibri" w:cs="Calibri"/>
          <w:color w:val="000000"/>
        </w:rPr>
        <w:t>)</w:t>
      </w:r>
    </w:p>
    <w:p w:rsidR="00F57F17" w:rsidRPr="00D42181" w:rsidRDefault="00F57F17" w:rsidP="00647D4A">
      <w:pPr>
        <w:numPr>
          <w:ilvl w:val="0"/>
          <w:numId w:val="2"/>
        </w:numPr>
        <w:jc w:val="both"/>
        <w:textAlignment w:val="baseline"/>
        <w:rPr>
          <w:rFonts w:ascii="Calibri" w:hAnsi="Calibri" w:cs="Calibri"/>
          <w:color w:val="000000"/>
        </w:rPr>
      </w:pPr>
      <w:r w:rsidRPr="00D42181">
        <w:rPr>
          <w:rFonts w:ascii="Calibri" w:hAnsi="Calibri" w:cs="Calibri"/>
          <w:color w:val="000000"/>
        </w:rPr>
        <w:t>ROZPORZĄDZENIE MINISTRA ROZWOJU z dnia 11 września 2020 r. w sprawie szczegółowego zakresu i formy projektu budowlanego 2 (Dz. U. z 2020 r. poz. 1609.)</w:t>
      </w:r>
    </w:p>
    <w:p w:rsidR="00F57F17" w:rsidRPr="00D42181" w:rsidRDefault="00F57F17" w:rsidP="00647D4A">
      <w:pPr>
        <w:numPr>
          <w:ilvl w:val="0"/>
          <w:numId w:val="2"/>
        </w:numPr>
        <w:jc w:val="both"/>
        <w:textAlignment w:val="baseline"/>
        <w:rPr>
          <w:rFonts w:ascii="Calibri" w:hAnsi="Calibri" w:cs="Calibri"/>
          <w:color w:val="000000"/>
        </w:rPr>
      </w:pPr>
      <w:r w:rsidRPr="00D42181">
        <w:rPr>
          <w:rFonts w:ascii="Calibri" w:hAnsi="Calibri" w:cs="Calibri"/>
          <w:color w:val="000000"/>
        </w:rPr>
        <w:t>ROZPORZĄDZENIE MINISTRA INFRASTRUKTURY z dnia 12 kwietnia 2002 r. w sprawie warunków technicznych, jakim powinny odpowiadać budynki i ich usytuowanie</w:t>
      </w:r>
    </w:p>
    <w:p w:rsidR="00F57F17" w:rsidRPr="00D42181" w:rsidRDefault="00F57F17" w:rsidP="00647D4A">
      <w:pPr>
        <w:numPr>
          <w:ilvl w:val="0"/>
          <w:numId w:val="2"/>
        </w:numPr>
        <w:jc w:val="both"/>
        <w:textAlignment w:val="baseline"/>
        <w:rPr>
          <w:rFonts w:ascii="Calibri" w:hAnsi="Calibri" w:cs="Calibri"/>
          <w:color w:val="000000"/>
        </w:rPr>
      </w:pPr>
      <w:r w:rsidRPr="00D42181">
        <w:rPr>
          <w:rFonts w:ascii="Calibri" w:hAnsi="Calibri" w:cs="Calibri"/>
          <w:color w:val="000000"/>
        </w:rPr>
        <w:t>ROZPORZĄDZENIE MINISTRA SPRAW WEWNĘTRZNYCH i ADMINISTRACJI z dnia 7 czerwca 2010 r. w sprawie ochrony przeciwpożarowej budynków, innych obiektów budowlanych i terenów.</w:t>
      </w:r>
    </w:p>
    <w:p w:rsidR="00F57F17" w:rsidRPr="00D42181" w:rsidRDefault="00F57F17" w:rsidP="00F57F17"/>
    <w:p w:rsidR="00F57F17" w:rsidRPr="00D42181" w:rsidRDefault="00F57F17" w:rsidP="002A0202">
      <w:pPr>
        <w:pStyle w:val="Akapitzlist"/>
        <w:numPr>
          <w:ilvl w:val="0"/>
          <w:numId w:val="15"/>
        </w:numPr>
        <w:jc w:val="both"/>
        <w:textAlignment w:val="baseline"/>
        <w:rPr>
          <w:rFonts w:ascii="Calibri" w:hAnsi="Calibri" w:cs="Calibri"/>
          <w:color w:val="000000"/>
          <w:u w:val="single"/>
        </w:rPr>
      </w:pPr>
      <w:r>
        <w:rPr>
          <w:rFonts w:ascii="Calibri" w:hAnsi="Calibri" w:cs="Calibri"/>
          <w:color w:val="000000"/>
          <w:u w:val="single"/>
        </w:rPr>
        <w:t>1</w:t>
      </w:r>
      <w:r w:rsidR="00BD13A9">
        <w:rPr>
          <w:rFonts w:ascii="Calibri" w:hAnsi="Calibri" w:cs="Calibri"/>
          <w:color w:val="000000"/>
          <w:u w:val="single"/>
        </w:rPr>
        <w:t>5</w:t>
      </w:r>
      <w:r>
        <w:rPr>
          <w:rFonts w:ascii="Calibri" w:hAnsi="Calibri" w:cs="Calibri"/>
          <w:color w:val="000000"/>
          <w:u w:val="single"/>
        </w:rPr>
        <w:t>.</w:t>
      </w:r>
      <w:r w:rsidRPr="00D42181">
        <w:rPr>
          <w:rFonts w:ascii="Calibri" w:hAnsi="Calibri" w:cs="Calibri"/>
          <w:color w:val="000000"/>
          <w:u w:val="single"/>
        </w:rPr>
        <w:t>UWAGI KOŃCOWE</w:t>
      </w:r>
    </w:p>
    <w:p w:rsidR="00F57F17" w:rsidRPr="00D42181" w:rsidRDefault="00F57F17" w:rsidP="00F57F17">
      <w:pPr>
        <w:jc w:val="both"/>
      </w:pPr>
      <w:r w:rsidRPr="00D42181">
        <w:rPr>
          <w:rFonts w:ascii="Calibri" w:hAnsi="Calibri" w:cs="Calibri"/>
          <w:color w:val="000000"/>
        </w:rPr>
        <w:t>Wszystkie wymiary i zestawienia należy sprawdzić przed rozpoczęciem budowy - w przypadku stwierdzenia niezgodności należy o tym fakcie poinformować projektanta adaptującego.</w:t>
      </w:r>
    </w:p>
    <w:p w:rsidR="00F57F17" w:rsidRDefault="00F57F17" w:rsidP="00F57F17">
      <w:pPr>
        <w:jc w:val="both"/>
      </w:pPr>
      <w:r w:rsidRPr="00D42181">
        <w:rPr>
          <w:rFonts w:ascii="Calibri" w:hAnsi="Calibri" w:cs="Calibri"/>
          <w:color w:val="000000"/>
        </w:rPr>
        <w:t>Projekt należy rozpatrywać całościowo wszystkie branże łącznie oraz rysunki i opis techniczny łącznie; wszystkie elementy ujęte w opisie a nie ujęte na rysunkach technicznych i odwrotnie, należy traktować jako zawarte w obu częściach dokumentacji projektowej.</w:t>
      </w:r>
    </w:p>
    <w:p w:rsidR="00B76572" w:rsidRDefault="00B76572">
      <w:pPr>
        <w:jc w:val="both"/>
        <w:rPr>
          <w:rFonts w:ascii="Calibri" w:eastAsia="Calibri" w:hAnsi="Calibri" w:cs="Calibri"/>
        </w:rPr>
      </w:pPr>
    </w:p>
    <w:p w:rsidR="003875A8" w:rsidRDefault="003875A8" w:rsidP="00B87B89">
      <w:pPr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2A0202" w:rsidRDefault="002A0202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  <w:r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  <w:t>ZAŁĄCZNIKI PROJEKTU BUDOWLANEGO</w:t>
      </w: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BA3810" w:rsidRDefault="00BA381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</w:p>
    <w:p w:rsidR="002B41A0" w:rsidRPr="009A00FC" w:rsidRDefault="002B41A0" w:rsidP="009A00FC">
      <w:pPr>
        <w:jc w:val="center"/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</w:pPr>
      <w:r>
        <w:rPr>
          <w:rFonts w:asciiTheme="minorHAnsi" w:hAnsiTheme="minorHAnsi" w:cstheme="minorHAnsi"/>
          <w:b/>
          <w:color w:val="808080" w:themeColor="background1" w:themeShade="80"/>
          <w:sz w:val="72"/>
          <w:szCs w:val="56"/>
        </w:rPr>
        <w:t>INFORMACJA</w:t>
      </w:r>
    </w:p>
    <w:p w:rsidR="002B41A0" w:rsidRPr="00746846" w:rsidRDefault="002B41A0" w:rsidP="002B41A0">
      <w:pPr>
        <w:pStyle w:val="Tekstpodstawowy"/>
        <w:rPr>
          <w:rFonts w:asciiTheme="minorHAnsi" w:hAnsiTheme="minorHAnsi" w:cstheme="minorHAnsi"/>
          <w:color w:val="808080" w:themeColor="background1" w:themeShade="80"/>
          <w:sz w:val="36"/>
          <w:szCs w:val="36"/>
        </w:rPr>
      </w:pPr>
      <w:r>
        <w:rPr>
          <w:rFonts w:asciiTheme="minorHAnsi" w:hAnsiTheme="minorHAnsi" w:cstheme="minorHAnsi"/>
          <w:color w:val="808080" w:themeColor="background1" w:themeShade="80"/>
          <w:sz w:val="36"/>
          <w:szCs w:val="36"/>
        </w:rPr>
        <w:t>BIOZ</w:t>
      </w:r>
    </w:p>
    <w:p w:rsidR="002B41A0" w:rsidRPr="00AF1E51" w:rsidRDefault="002B41A0" w:rsidP="002B41A0">
      <w:pPr>
        <w:tabs>
          <w:tab w:val="right" w:pos="3240"/>
        </w:tabs>
        <w:ind w:left="3240" w:hanging="2105"/>
        <w:rPr>
          <w:rFonts w:asciiTheme="minorHAnsi" w:hAnsiTheme="minorHAnsi" w:cstheme="minorHAnsi"/>
          <w:b/>
          <w:bCs/>
          <w:sz w:val="27"/>
          <w:szCs w:val="36"/>
        </w:rPr>
      </w:pPr>
      <w:r w:rsidRPr="00AF1E51">
        <w:rPr>
          <w:rFonts w:asciiTheme="minorHAnsi" w:hAnsiTheme="minorHAnsi" w:cstheme="minorHAnsi"/>
          <w:b/>
          <w:bCs/>
          <w:sz w:val="27"/>
          <w:szCs w:val="36"/>
        </w:rPr>
        <w:tab/>
      </w:r>
    </w:p>
    <w:tbl>
      <w:tblPr>
        <w:tblStyle w:val="Tabela-Siatka"/>
        <w:tblW w:w="0" w:type="auto"/>
        <w:tblInd w:w="-34" w:type="dxa"/>
        <w:tblLook w:val="04A0"/>
      </w:tblPr>
      <w:tblGrid>
        <w:gridCol w:w="2250"/>
        <w:gridCol w:w="7272"/>
      </w:tblGrid>
      <w:tr w:rsidR="00104F9A" w:rsidRPr="00AF1E51" w:rsidTr="00FD6974">
        <w:trPr>
          <w:trHeight w:val="718"/>
        </w:trPr>
        <w:tc>
          <w:tcPr>
            <w:tcW w:w="2250" w:type="dxa"/>
          </w:tcPr>
          <w:p w:rsidR="00DC2D88" w:rsidRDefault="00DC2D88" w:rsidP="00FD6974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  <w:p w:rsidR="00104F9A" w:rsidRPr="00AF1E51" w:rsidRDefault="00104F9A" w:rsidP="00FD6974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INWESTOR</w:t>
            </w:r>
          </w:p>
        </w:tc>
        <w:tc>
          <w:tcPr>
            <w:tcW w:w="7272" w:type="dxa"/>
            <w:vAlign w:val="center"/>
          </w:tcPr>
          <w:p w:rsidR="00104F9A" w:rsidRDefault="00BD13A9" w:rsidP="00FD6974">
            <w:pPr>
              <w:tabs>
                <w:tab w:val="right" w:pos="3240"/>
              </w:tabs>
              <w:spacing w:line="276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GMINA RADZYŃ PODLASKI</w:t>
            </w:r>
          </w:p>
          <w:p w:rsidR="00BD13A9" w:rsidRDefault="00BD13A9" w:rsidP="00FD6974">
            <w:pPr>
              <w:tabs>
                <w:tab w:val="right" w:pos="3240"/>
              </w:tabs>
              <w:spacing w:line="276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UL. WARSZAWSKA 32</w:t>
            </w:r>
          </w:p>
          <w:p w:rsidR="00BD13A9" w:rsidRPr="005F0EE6" w:rsidRDefault="00BD13A9" w:rsidP="00FD6974">
            <w:pPr>
              <w:tabs>
                <w:tab w:val="right" w:pos="3240"/>
              </w:tabs>
              <w:spacing w:line="276" w:lineRule="auto"/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21-300 RADZYŃ PODLASKI</w:t>
            </w:r>
          </w:p>
        </w:tc>
      </w:tr>
      <w:tr w:rsidR="00104F9A" w:rsidRPr="00AF1E51" w:rsidTr="00FD6974">
        <w:trPr>
          <w:trHeight w:val="1903"/>
        </w:trPr>
        <w:tc>
          <w:tcPr>
            <w:tcW w:w="2250" w:type="dxa"/>
          </w:tcPr>
          <w:p w:rsidR="00DC2D88" w:rsidRDefault="00DC2D88" w:rsidP="00FD6974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  <w:p w:rsidR="00104F9A" w:rsidRPr="00AF1E51" w:rsidRDefault="00104F9A" w:rsidP="00FD6974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NAZWA ZAMIERZENIA BUDOWLANEGO</w:t>
            </w:r>
          </w:p>
        </w:tc>
        <w:tc>
          <w:tcPr>
            <w:tcW w:w="7272" w:type="dxa"/>
            <w:vAlign w:val="center"/>
          </w:tcPr>
          <w:p w:rsidR="00DC2D88" w:rsidRDefault="00BD13A9" w:rsidP="00FD6974">
            <w:pPr>
              <w:rPr>
                <w:rFonts w:ascii="Calibri" w:hAnsi="Calibri" w:cs="Arial"/>
                <w:b/>
                <w:bCs/>
                <w:sz w:val="26"/>
                <w:szCs w:val="26"/>
              </w:rPr>
            </w:pPr>
            <w:r w:rsidRPr="00DC2D88">
              <w:rPr>
                <w:rFonts w:ascii="Calibri" w:hAnsi="Calibri" w:cs="Arial"/>
                <w:b/>
                <w:bCs/>
                <w:sz w:val="26"/>
                <w:szCs w:val="26"/>
              </w:rPr>
              <w:t>ZMIANA SPOSOBU UŻYTKOWANIA WRAZ</w:t>
            </w:r>
          </w:p>
          <w:p w:rsidR="00104F9A" w:rsidRPr="00DC2D88" w:rsidRDefault="00BD13A9" w:rsidP="00FD6974">
            <w:pP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DC2D88">
              <w:rPr>
                <w:rFonts w:ascii="Calibri" w:hAnsi="Calibri" w:cs="Arial"/>
                <w:b/>
                <w:bCs/>
                <w:sz w:val="26"/>
                <w:szCs w:val="26"/>
              </w:rPr>
              <w:t>Z PRZEBUDOWĄ CZĘŚCI BUDYNKU SZKOŁY NA ŻŁOBEK</w:t>
            </w:r>
          </w:p>
        </w:tc>
      </w:tr>
      <w:tr w:rsidR="005E18EC" w:rsidRPr="00AF1E51" w:rsidTr="00FD6974">
        <w:trPr>
          <w:trHeight w:val="1882"/>
        </w:trPr>
        <w:tc>
          <w:tcPr>
            <w:tcW w:w="2250" w:type="dxa"/>
          </w:tcPr>
          <w:p w:rsidR="00DC2D88" w:rsidRDefault="00DC2D88" w:rsidP="005E18EC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  <w:p w:rsidR="005E18EC" w:rsidRPr="00AF1E51" w:rsidRDefault="005E18EC" w:rsidP="005E18EC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 xml:space="preserve">ADRES </w:t>
            </w:r>
            <w:r w:rsidR="00DC2D88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br/>
            </w:r>
            <w:r w:rsidRPr="00AF1E5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I KATEGORIA OBIEKTU BUDOWLANEGO</w:t>
            </w:r>
          </w:p>
        </w:tc>
        <w:tc>
          <w:tcPr>
            <w:tcW w:w="7272" w:type="dxa"/>
            <w:vAlign w:val="center"/>
          </w:tcPr>
          <w:p w:rsidR="005E18EC" w:rsidRDefault="00DC2D88" w:rsidP="005E18EC">
            <w:pP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BIAŁA, DZ. NR EWID. 514</w:t>
            </w:r>
          </w:p>
          <w:p w:rsidR="00DC2D88" w:rsidRPr="005F0EE6" w:rsidRDefault="00DC2D88" w:rsidP="005E18EC">
            <w:pP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KATEGORIA OBIEKTU IX</w:t>
            </w:r>
          </w:p>
        </w:tc>
      </w:tr>
      <w:tr w:rsidR="005E18EC" w:rsidRPr="00AF1E51" w:rsidTr="00FD6974">
        <w:trPr>
          <w:trHeight w:val="1848"/>
        </w:trPr>
        <w:tc>
          <w:tcPr>
            <w:tcW w:w="2250" w:type="dxa"/>
          </w:tcPr>
          <w:p w:rsidR="00DC2D88" w:rsidRDefault="00DC2D88" w:rsidP="005E18EC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  <w:p w:rsidR="005E18EC" w:rsidRPr="00AF1E51" w:rsidRDefault="005E18EC" w:rsidP="005E18EC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POZOSTAŁE DANE ADRESOWE</w:t>
            </w:r>
          </w:p>
        </w:tc>
        <w:tc>
          <w:tcPr>
            <w:tcW w:w="7272" w:type="dxa"/>
            <w:vAlign w:val="center"/>
          </w:tcPr>
          <w:p w:rsidR="005E18EC" w:rsidRPr="00DC2D88" w:rsidRDefault="00DC2D88" w:rsidP="008C4DD3">
            <w:pP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DC2D88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JEDNOSTKA EWIDENCYJNA: 061506_2</w:t>
            </w:r>
          </w:p>
          <w:p w:rsidR="00DC2D88" w:rsidRPr="00DC2D88" w:rsidRDefault="00DC2D88" w:rsidP="008C4DD3">
            <w:pP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DC2D88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OBRĘB: 0002 BIAŁA</w:t>
            </w:r>
          </w:p>
          <w:p w:rsidR="00DC2D88" w:rsidRPr="00DC2D88" w:rsidRDefault="00DC2D88" w:rsidP="008C4DD3">
            <w:pPr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</w:pPr>
            <w:r w:rsidRPr="00DC2D88">
              <w:rPr>
                <w:rFonts w:asciiTheme="minorHAnsi" w:hAnsiTheme="minorHAnsi" w:cstheme="minorHAnsi"/>
                <w:b/>
                <w:bCs/>
                <w:sz w:val="26"/>
                <w:szCs w:val="26"/>
              </w:rPr>
              <w:t>DZ. NR EWID. 514</w:t>
            </w:r>
          </w:p>
        </w:tc>
      </w:tr>
      <w:tr w:rsidR="005E18EC" w:rsidRPr="00AF1E51" w:rsidTr="00455182">
        <w:trPr>
          <w:trHeight w:val="3279"/>
        </w:trPr>
        <w:tc>
          <w:tcPr>
            <w:tcW w:w="2250" w:type="dxa"/>
          </w:tcPr>
          <w:p w:rsidR="005E18EC" w:rsidRDefault="005E18EC" w:rsidP="005E18EC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  <w:t>SPORZĄDZIŁ:</w:t>
            </w:r>
          </w:p>
          <w:p w:rsidR="005E18EC" w:rsidRPr="00AF1E51" w:rsidRDefault="005E18EC" w:rsidP="005E18EC">
            <w:pPr>
              <w:tabs>
                <w:tab w:val="right" w:pos="3240"/>
              </w:tabs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</w:p>
        </w:tc>
        <w:tc>
          <w:tcPr>
            <w:tcW w:w="7272" w:type="dxa"/>
          </w:tcPr>
          <w:p w:rsidR="000D693C" w:rsidRDefault="002A0202" w:rsidP="000D693C">
            <w:pPr>
              <w:snapToGrid w:val="0"/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  <w:t>Mgr Inż. Architekt</w:t>
            </w:r>
          </w:p>
          <w:p w:rsidR="00DC2D88" w:rsidRDefault="002A0202" w:rsidP="000D693C">
            <w:pPr>
              <w:snapToGrid w:val="0"/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  <w:t>Wanda Jeleniewicz-Ciechanowska</w:t>
            </w:r>
          </w:p>
          <w:p w:rsidR="00DC2D88" w:rsidRPr="00113BD4" w:rsidRDefault="00DC2D88" w:rsidP="000D693C">
            <w:pPr>
              <w:snapToGrid w:val="0"/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  <w:t>Uprawnienia do projektowania w specjalności architektonicznej bez ograniczeń nr ST-540/90</w:t>
            </w:r>
          </w:p>
        </w:tc>
      </w:tr>
    </w:tbl>
    <w:p w:rsidR="002B41A0" w:rsidRPr="003D4078" w:rsidRDefault="002B41A0" w:rsidP="003D4078">
      <w:pPr>
        <w:rPr>
          <w:rFonts w:asciiTheme="minorHAnsi" w:hAnsiTheme="minorHAnsi" w:cstheme="minorHAnsi"/>
          <w:b/>
          <w:sz w:val="28"/>
          <w:szCs w:val="36"/>
        </w:rPr>
      </w:pPr>
    </w:p>
    <w:p w:rsidR="003D4078" w:rsidRDefault="003D4078" w:rsidP="002B41A0">
      <w:pPr>
        <w:ind w:firstLine="708"/>
        <w:jc w:val="center"/>
        <w:rPr>
          <w:rFonts w:asciiTheme="minorHAnsi" w:hAnsiTheme="minorHAnsi" w:cstheme="minorHAnsi"/>
          <w:b/>
          <w:sz w:val="36"/>
          <w:szCs w:val="36"/>
        </w:rPr>
      </w:pPr>
    </w:p>
    <w:p w:rsidR="00DC2D88" w:rsidRDefault="00DC2D88" w:rsidP="002B41A0">
      <w:pPr>
        <w:ind w:firstLine="708"/>
        <w:jc w:val="center"/>
        <w:rPr>
          <w:rFonts w:asciiTheme="minorHAnsi" w:hAnsiTheme="minorHAnsi" w:cstheme="minorHAnsi"/>
          <w:b/>
          <w:sz w:val="36"/>
          <w:szCs w:val="36"/>
        </w:rPr>
      </w:pPr>
    </w:p>
    <w:p w:rsidR="002B41A0" w:rsidRPr="00746846" w:rsidRDefault="002B41A0" w:rsidP="002B41A0">
      <w:pPr>
        <w:ind w:firstLine="708"/>
        <w:jc w:val="center"/>
        <w:rPr>
          <w:rFonts w:asciiTheme="minorHAnsi" w:hAnsiTheme="minorHAnsi" w:cstheme="minorHAnsi"/>
          <w:b/>
          <w:sz w:val="36"/>
          <w:szCs w:val="36"/>
        </w:rPr>
      </w:pPr>
      <w:r w:rsidRPr="00746846">
        <w:rPr>
          <w:rFonts w:asciiTheme="minorHAnsi" w:hAnsiTheme="minorHAnsi" w:cstheme="minorHAnsi"/>
          <w:b/>
          <w:sz w:val="36"/>
          <w:szCs w:val="36"/>
        </w:rPr>
        <w:t>INFORMACJA BIOZ – CZĘŚĆ OPISOWA</w:t>
      </w:r>
    </w:p>
    <w:p w:rsidR="002B41A0" w:rsidRPr="000445AD" w:rsidRDefault="002B41A0" w:rsidP="002B41A0">
      <w:pPr>
        <w:jc w:val="both"/>
        <w:rPr>
          <w:rFonts w:asciiTheme="minorHAnsi" w:hAnsiTheme="minorHAnsi" w:cstheme="minorHAnsi"/>
          <w:u w:val="single"/>
        </w:rPr>
      </w:pPr>
    </w:p>
    <w:p w:rsidR="002B41A0" w:rsidRDefault="002B41A0" w:rsidP="002B41A0">
      <w:pPr>
        <w:spacing w:line="276" w:lineRule="auto"/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 xml:space="preserve">Zakres robót dla całego zamierzenia budowlanego oraz kolejność realizacji poszczególnych obiektów </w:t>
      </w:r>
    </w:p>
    <w:p w:rsidR="00DC2D88" w:rsidRDefault="00DC2D88" w:rsidP="00DC2D88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Przedmiotem opracowania</w:t>
      </w:r>
      <w:r w:rsidRPr="008F1B38">
        <w:rPr>
          <w:rFonts w:ascii="Calibri" w:eastAsia="Calibri" w:hAnsi="Calibri" w:cs="Calibri"/>
        </w:rPr>
        <w:t xml:space="preserve"> jest </w:t>
      </w:r>
      <w:r>
        <w:rPr>
          <w:rFonts w:ascii="Calibri" w:eastAsia="Calibri" w:hAnsi="Calibri" w:cs="Calibri"/>
        </w:rPr>
        <w:t xml:space="preserve">zmiana sposobu użytkowania wraz z przebudową południowej  części </w:t>
      </w:r>
      <w:r w:rsidRPr="008F1B38">
        <w:rPr>
          <w:rFonts w:ascii="Calibri" w:eastAsia="Calibri" w:hAnsi="Calibri" w:cs="Calibri"/>
        </w:rPr>
        <w:t xml:space="preserve">budynku </w:t>
      </w:r>
      <w:r>
        <w:rPr>
          <w:rFonts w:ascii="Calibri" w:eastAsia="Calibri" w:hAnsi="Calibri" w:cs="Calibri"/>
        </w:rPr>
        <w:t>szkoły podstawowej w Białej k. Radzynia Podlaskiego na żłobek dla 24 dzieci do 3 lat, w tym niepełnosprawnych. Przedmiotowy budynek zlokalizowany jest na działce nr ewidencyjny 514.</w:t>
      </w:r>
    </w:p>
    <w:p w:rsidR="00DC2D88" w:rsidRPr="000445AD" w:rsidRDefault="00DC2D88" w:rsidP="002B41A0">
      <w:pPr>
        <w:spacing w:line="276" w:lineRule="auto"/>
        <w:jc w:val="both"/>
        <w:rPr>
          <w:rFonts w:asciiTheme="minorHAnsi" w:hAnsiTheme="minorHAnsi" w:cstheme="minorHAnsi"/>
          <w:u w:val="single"/>
        </w:rPr>
      </w:pP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Kolejność realizacji robót</w:t>
      </w: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organizacja placu budowy</w:t>
      </w: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prace ziemne</w:t>
      </w: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roboty budowlane</w:t>
      </w: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 xml:space="preserve">- roboty instalacyjne wewnętrzne </w:t>
      </w: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roboty wykończeniowe</w:t>
      </w: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porządkowanie terenu budowy</w:t>
      </w:r>
    </w:p>
    <w:p w:rsidR="002B41A0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  <w:u w:val="single"/>
        </w:rPr>
      </w:pPr>
    </w:p>
    <w:p w:rsidR="00823C6F" w:rsidRPr="000445AD" w:rsidRDefault="002B41A0" w:rsidP="002B41A0">
      <w:pPr>
        <w:spacing w:line="276" w:lineRule="auto"/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Wskazanie elementów zagospodarowania działki lub terenu, które mogą stwarzać zagrożenie bezpieczeństwa i zdrowia ludzi</w:t>
      </w:r>
    </w:p>
    <w:p w:rsidR="00285EEC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Na podstawie wizji lokalnej, oględzin terenu, oraz map sytuacyjno -wysokościowych do celów projektowych, nie stwierdzono występowania elementów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zagospodarowania, które mogą stwarzać zagrożenie bezpieczeństwa i zdrowia.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</w:p>
    <w:p w:rsidR="002B41A0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Wskazanie dotyczące przewidywanych zagrożeń występujących podczas realizacji robót budowlanych, określające skalę i rodzaje zagrożeń oraz miejsce i czas ich wystąpienia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Dla planowanego zamierzenia budowlanego mogą wystąpić następujące rodzaje zagrożeń:</w:t>
      </w:r>
    </w:p>
    <w:p w:rsidR="002B41A0" w:rsidRPr="000445AD" w:rsidRDefault="002B41A0" w:rsidP="009A00FC">
      <w:pPr>
        <w:tabs>
          <w:tab w:val="left" w:pos="680"/>
        </w:tabs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wykonywanie wykopów o ścianach skośnych bez rozparcia o głębokości do 3,0m: wykonywanie fundamentów;</w:t>
      </w:r>
    </w:p>
    <w:p w:rsidR="002B41A0" w:rsidRPr="000445AD" w:rsidRDefault="002B41A0" w:rsidP="009A00FC">
      <w:pPr>
        <w:tabs>
          <w:tab w:val="left" w:pos="680"/>
        </w:tabs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roboty, przy których wykonywaniu występuje ryzyko upadku z wysokości do 2,5 m: roboty budowlane, prace instalacyjne</w:t>
      </w:r>
    </w:p>
    <w:p w:rsidR="002B41A0" w:rsidRPr="000445AD" w:rsidRDefault="002B41A0" w:rsidP="009A00FC">
      <w:pPr>
        <w:tabs>
          <w:tab w:val="left" w:pos="680"/>
        </w:tabs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roboty, przy których wykonywaniu występuje ryzyko upadku z wysokości ponad 5,0 m: montaż więźby dachowej i układanie pokrycia dachu, prace związane z ocieplaniem i wykończeniem elewacji;</w:t>
      </w:r>
    </w:p>
    <w:p w:rsidR="002B41A0" w:rsidRPr="000445AD" w:rsidRDefault="002B41A0" w:rsidP="009A00FC">
      <w:pPr>
        <w:tabs>
          <w:tab w:val="left" w:pos="680"/>
        </w:tabs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porażenie prądem elektrycznym: wykonywanie instalacji elektrycznych wewnętrznych oraz linii energetycznej zasilającej;</w:t>
      </w:r>
    </w:p>
    <w:p w:rsidR="002B41A0" w:rsidRPr="000445AD" w:rsidRDefault="002B41A0" w:rsidP="009A00FC">
      <w:pPr>
        <w:tabs>
          <w:tab w:val="left" w:pos="680"/>
        </w:tabs>
        <w:jc w:val="both"/>
        <w:rPr>
          <w:rFonts w:asciiTheme="minorHAnsi" w:hAnsiTheme="minorHAnsi" w:cstheme="minorHAnsi"/>
          <w:u w:val="single"/>
        </w:rPr>
      </w:pPr>
    </w:p>
    <w:p w:rsidR="00823C6F" w:rsidRPr="000445AD" w:rsidRDefault="002B41A0" w:rsidP="009A00FC">
      <w:pPr>
        <w:tabs>
          <w:tab w:val="left" w:pos="680"/>
        </w:tabs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Wskazanie sposobu prowadzenia instruktażu pracowników przed przystąpieniem do realizacji robót szczególnie niebezpiecznych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Przed przystąpieniem do pracy kierownik budowy winien zapoznać pracowników z rodzajem występujących zagrożeń na poszczególnych stanowiskach pracy i poinstruować o sposobach ich eliminowania.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lastRenderedPageBreak/>
        <w:t>Pracownicy zatrudnieni na budowie muszą posiadać aktualne szkolenia BHP oraz badania lekarskie odpowiednie dla zajmowanego stanowiska pracy.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</w:p>
    <w:p w:rsidR="00823C6F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Wskazanie środków technicznych i organizacyjnych, zapobiegających niebezpieczeństwom wynikającym z wykonywania robót budowlanych w strefach szczególnego zagrożenia zdrowia lub w ich sąsiedztwie, w tym zapewniających bezpieczną i sprawną komunikację, umożliwiającą szybką ewakuację na wypadek pożaru, awarii i innych zagrożeń.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Szczególne rozwiązania techniczne i organizacyjne zapobiegające niebezpieczeństwom wynikającym z charakteru prowadzonych prac budowlanych opracuje kierownik budowy przed przystąpieniem do prac budowlanych.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Pracownicy przed przystąpieniem do pracy zostaną bezwzględnie wyposażeni w odzież roboczą oraz środki ochrony osobistej.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</w:p>
    <w:p w:rsidR="00823C6F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Zagospodarowanie placu budowy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 xml:space="preserve">- teren budowy lub robót powinien być w miarę potrzeby ogrodzony lub skutecznie zabezpieczony przed osobami postronnymi. Wysokość ogrodzenia powinna wynosić, co najmniej </w:t>
      </w:r>
      <w:smartTag w:uri="urn:schemas-microsoft-com:office:smarttags" w:element="metricconverter">
        <w:smartTagPr>
          <w:attr w:name="ProductID" w:val="1,5 m"/>
        </w:smartTagPr>
        <w:r w:rsidRPr="000445AD">
          <w:rPr>
            <w:rFonts w:asciiTheme="minorHAnsi" w:hAnsiTheme="minorHAnsi" w:cstheme="minorHAnsi"/>
          </w:rPr>
          <w:t>1,5 m</w:t>
        </w:r>
      </w:smartTag>
      <w:r w:rsidRPr="000445AD">
        <w:rPr>
          <w:rFonts w:asciiTheme="minorHAnsi" w:hAnsiTheme="minorHAnsi" w:cstheme="minorHAnsi"/>
        </w:rPr>
        <w:t>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dla pojazdów używanych w trakcie wykonywania robót budowlanych należy wyznaczyć i oznakować miejsca postojowe na terenie budowy.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drogi i ciągi piesze na placu budowy powinny być utrzymane we właściwym stanie technicznym.</w:t>
      </w:r>
    </w:p>
    <w:p w:rsidR="00823C6F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drogi komunikacyjne dla wózków i taczek oraz pochylnie, po których dokonuje się ręcznego przenoszenia ciężarów nie powinny mieć spadków większych niż 10%.</w:t>
      </w:r>
    </w:p>
    <w:p w:rsidR="002B41A0" w:rsidRPr="000445AD" w:rsidRDefault="00104F9A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 xml:space="preserve">- </w:t>
      </w:r>
      <w:r w:rsidR="002B41A0" w:rsidRPr="000445AD">
        <w:rPr>
          <w:rFonts w:asciiTheme="minorHAnsi" w:hAnsiTheme="minorHAnsi" w:cstheme="minorHAnsi"/>
        </w:rPr>
        <w:t>przejścia i strefy niebezpieczne powinny być oświetlone i oznakowane znakami ostrzegawczymi lub znakami zakazu.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 xml:space="preserve">- przejścia o pochyleniu większym niż 15 % należy zaopatrzyć w listwy umocowane poprzecznie, w odstępach nie mniejszych niż </w:t>
      </w:r>
      <w:smartTag w:uri="urn:schemas-microsoft-com:office:smarttags" w:element="metricconverter">
        <w:smartTagPr>
          <w:attr w:name="ProductID" w:val="0,40 m"/>
        </w:smartTagPr>
        <w:r w:rsidRPr="000445AD">
          <w:rPr>
            <w:rFonts w:asciiTheme="minorHAnsi" w:hAnsiTheme="minorHAnsi" w:cstheme="minorHAnsi"/>
          </w:rPr>
          <w:t>0,40 m</w:t>
        </w:r>
      </w:smartTag>
      <w:r w:rsidRPr="000445AD">
        <w:rPr>
          <w:rFonts w:asciiTheme="minorHAnsi" w:hAnsiTheme="minorHAnsi" w:cstheme="minorHAnsi"/>
        </w:rPr>
        <w:t xml:space="preserve"> lub schody o szerokości nie mniejszej niż </w:t>
      </w:r>
      <w:smartTag w:uri="urn:schemas-microsoft-com:office:smarttags" w:element="metricconverter">
        <w:smartTagPr>
          <w:attr w:name="ProductID" w:val="0,75 m"/>
        </w:smartTagPr>
        <w:r w:rsidRPr="000445AD">
          <w:rPr>
            <w:rFonts w:asciiTheme="minorHAnsi" w:hAnsiTheme="minorHAnsi" w:cstheme="minorHAnsi"/>
          </w:rPr>
          <w:t>0,75 m</w:t>
        </w:r>
      </w:smartTag>
      <w:r w:rsidRPr="000445AD">
        <w:rPr>
          <w:rFonts w:asciiTheme="minorHAnsi" w:hAnsiTheme="minorHAnsi" w:cstheme="minorHAnsi"/>
        </w:rPr>
        <w:t>, zabezpieczone, co najmniej z jednej strony balustradą.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 xml:space="preserve">- balustrada składa się z deski krawężnikowej o wysokości </w:t>
      </w:r>
      <w:smartTag w:uri="urn:schemas-microsoft-com:office:smarttags" w:element="metricconverter">
        <w:smartTagPr>
          <w:attr w:name="ProductID" w:val="0,15 m"/>
        </w:smartTagPr>
        <w:r w:rsidRPr="000445AD">
          <w:rPr>
            <w:rFonts w:asciiTheme="minorHAnsi" w:hAnsiTheme="minorHAnsi" w:cstheme="minorHAnsi"/>
          </w:rPr>
          <w:t>0,15 m</w:t>
        </w:r>
      </w:smartTag>
      <w:r w:rsidRPr="000445AD">
        <w:rPr>
          <w:rFonts w:asciiTheme="minorHAnsi" w:hAnsiTheme="minorHAnsi" w:cstheme="minorHAnsi"/>
        </w:rPr>
        <w:t xml:space="preserve"> i poręczy ochronnej umieszczonej na wysokości </w:t>
      </w:r>
      <w:smartTag w:uri="urn:schemas-microsoft-com:office:smarttags" w:element="metricconverter">
        <w:smartTagPr>
          <w:attr w:name="ProductID" w:val="1,10 m"/>
        </w:smartTagPr>
        <w:r w:rsidRPr="000445AD">
          <w:rPr>
            <w:rFonts w:asciiTheme="minorHAnsi" w:hAnsiTheme="minorHAnsi" w:cstheme="minorHAnsi"/>
          </w:rPr>
          <w:t>1,10 m</w:t>
        </w:r>
      </w:smartTag>
      <w:r w:rsidRPr="000445AD">
        <w:rPr>
          <w:rFonts w:asciiTheme="minorHAnsi" w:hAnsiTheme="minorHAnsi" w:cstheme="minorHAnsi"/>
        </w:rPr>
        <w:t>. Wolną przestrzeń pomiędzy deską krawężnikową a poręczą należy wypełnić w sposób zabezpieczający pracowników przed upadkiem.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</w:rPr>
        <w:t xml:space="preserve">- strefa niebezpieczna, w której istnieje zagrożenie spadania z wysokości przedmiotów, powinna być ogrodzona balustradami i oznakowana w sposób uniemożliwiający dostęp osobom postronnym. Przejścia, przejazdy i stanowiska pracy w strefie niebezpiecznej powinny być zabezpieczone daszkami ochronnymi. Daszki ochronne powinny znajdować się na wysokości nie mniejszej niż </w:t>
      </w:r>
      <w:smartTag w:uri="urn:schemas-microsoft-com:office:smarttags" w:element="metricconverter">
        <w:smartTagPr>
          <w:attr w:name="ProductID" w:val="2,4 m"/>
        </w:smartTagPr>
        <w:r w:rsidRPr="000445AD">
          <w:rPr>
            <w:rFonts w:asciiTheme="minorHAnsi" w:hAnsiTheme="minorHAnsi" w:cstheme="minorHAnsi"/>
          </w:rPr>
          <w:t>2,4 m</w:t>
        </w:r>
      </w:smartTag>
      <w:r w:rsidRPr="000445AD">
        <w:rPr>
          <w:rFonts w:asciiTheme="minorHAnsi" w:hAnsiTheme="minorHAnsi" w:cstheme="minorHAnsi"/>
        </w:rPr>
        <w:t xml:space="preserve"> nad terenem w najniższym miejscu i być nachylone pod kątem 45° w kierunku źródła zagrożenia.</w:t>
      </w:r>
    </w:p>
    <w:p w:rsidR="002B41A0" w:rsidRPr="000445AD" w:rsidRDefault="002B41A0" w:rsidP="009A00FC">
      <w:p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przewody elektryczne zasilające urządzenia mechaniczne powinny być zabezpieczone przed uszkodzeniami mechanicznymi, a ich połączenia z urządzeniami mechanicznymi wykonane w sposób zapewniający bezpieczeństwo pracy osób obsługujących takie urządzenia.</w:t>
      </w:r>
    </w:p>
    <w:p w:rsidR="002B41A0" w:rsidRPr="000445AD" w:rsidRDefault="002B41A0" w:rsidP="009A00FC">
      <w:p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instalacje rozdziału energii elektrycznej na terenie budowy powinny być zaprojektowane i wykonane oraz utrzymywane i użytkowane w taki sposób, aby nie stanowiły zagrożenia pożarowego lub wybuchowego, lecz chroniły pracowników przed porażeniem prądem elektrycznym.</w:t>
      </w:r>
    </w:p>
    <w:p w:rsidR="002B41A0" w:rsidRPr="000445AD" w:rsidRDefault="002B41A0" w:rsidP="009A00F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</w:rPr>
        <w:lastRenderedPageBreak/>
        <w:t>- roboty związane z podłączeniem, sprawdzaniem, konserwacją i naprawą instalacji i urządzeń elektrycznych mogą być wykonywane wyłącznie przez osoby posiadające odpowiednie uprawnienia.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</w:p>
    <w:p w:rsidR="002B41A0" w:rsidRPr="000445AD" w:rsidRDefault="002B41A0" w:rsidP="009A00FC">
      <w:pPr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Wnioski końcowe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Zakres i przewidywana czasochłonność prac przy realizacji planowanego zamierzenia budowlanego uzasadnia konieczność sporządzenia opracowania planu bezpieczeństwa i ochrony zdrowia.</w:t>
      </w: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 xml:space="preserve">Sporządzenie „planu BIOZ” jest obowiązkiem kierownika budowy. </w:t>
      </w:r>
    </w:p>
    <w:p w:rsidR="00924290" w:rsidRPr="000445AD" w:rsidRDefault="00924290" w:rsidP="009A00FC">
      <w:pPr>
        <w:jc w:val="both"/>
        <w:rPr>
          <w:rFonts w:asciiTheme="minorHAnsi" w:hAnsiTheme="minorHAnsi" w:cstheme="minorHAnsi"/>
          <w:u w:val="single"/>
        </w:rPr>
      </w:pPr>
    </w:p>
    <w:p w:rsidR="00924290" w:rsidRPr="000445AD" w:rsidRDefault="00924290" w:rsidP="009A00FC">
      <w:pPr>
        <w:jc w:val="both"/>
        <w:rPr>
          <w:rFonts w:asciiTheme="minorHAnsi" w:hAnsiTheme="minorHAnsi" w:cstheme="minorHAnsi"/>
          <w:u w:val="single"/>
        </w:rPr>
      </w:pPr>
      <w:r w:rsidRPr="000445AD">
        <w:rPr>
          <w:rFonts w:asciiTheme="minorHAnsi" w:hAnsiTheme="minorHAnsi" w:cstheme="minorHAnsi"/>
          <w:u w:val="single"/>
        </w:rPr>
        <w:t>Podstawa prawna opracowania</w:t>
      </w:r>
    </w:p>
    <w:p w:rsidR="00924290" w:rsidRPr="000445AD" w:rsidRDefault="0092429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>- art. 20 ust. 1b ustawy z dnia 7 lipca 1994 r. Prawo budowlane (jednolity tekst Dz. U. z 202</w:t>
      </w:r>
      <w:r w:rsidR="00104F9A" w:rsidRPr="000445AD">
        <w:rPr>
          <w:rFonts w:asciiTheme="minorHAnsi" w:hAnsiTheme="minorHAnsi" w:cstheme="minorHAnsi"/>
        </w:rPr>
        <w:t>5</w:t>
      </w:r>
      <w:r w:rsidRPr="000445AD">
        <w:rPr>
          <w:rFonts w:asciiTheme="minorHAnsi" w:hAnsiTheme="minorHAnsi" w:cstheme="minorHAnsi"/>
        </w:rPr>
        <w:t xml:space="preserve">r., poz. </w:t>
      </w:r>
      <w:r w:rsidR="00104F9A" w:rsidRPr="000445AD">
        <w:rPr>
          <w:rFonts w:asciiTheme="minorHAnsi" w:hAnsiTheme="minorHAnsi" w:cstheme="minorHAnsi"/>
        </w:rPr>
        <w:t>418</w:t>
      </w:r>
      <w:r w:rsidRPr="000445AD">
        <w:rPr>
          <w:rFonts w:asciiTheme="minorHAnsi" w:hAnsiTheme="minorHAnsi" w:cstheme="minorHAnsi"/>
        </w:rPr>
        <w:t xml:space="preserve">);  </w:t>
      </w:r>
    </w:p>
    <w:p w:rsidR="00924290" w:rsidRPr="000445AD" w:rsidRDefault="00924290" w:rsidP="009A00FC">
      <w:pPr>
        <w:jc w:val="both"/>
        <w:rPr>
          <w:rFonts w:asciiTheme="minorHAnsi" w:hAnsiTheme="minorHAnsi" w:cstheme="minorHAnsi"/>
        </w:rPr>
      </w:pPr>
      <w:r w:rsidRPr="000445AD">
        <w:rPr>
          <w:rFonts w:asciiTheme="minorHAnsi" w:hAnsiTheme="minorHAnsi" w:cstheme="minorHAnsi"/>
        </w:rPr>
        <w:t xml:space="preserve">- rozporządzenie Ministra Infrastruktury z dnia 23 czerwca 2003 r. w sprawie informacji dotyczącej bezpieczeństwa i ochrony zdrowia oraz planu bezpieczeństwa i ochrony zdrowia (Dz. U. z 2003 roku Nr 120, poz. 1126 z późn. zm.). </w:t>
      </w:r>
    </w:p>
    <w:p w:rsidR="00924290" w:rsidRPr="000445AD" w:rsidRDefault="00924290" w:rsidP="009A00FC">
      <w:pPr>
        <w:jc w:val="both"/>
        <w:rPr>
          <w:rFonts w:asciiTheme="minorHAnsi" w:hAnsiTheme="minorHAnsi" w:cstheme="minorHAnsi"/>
        </w:rPr>
      </w:pPr>
    </w:p>
    <w:p w:rsidR="002B41A0" w:rsidRPr="000445AD" w:rsidRDefault="002B41A0" w:rsidP="009A00FC">
      <w:pPr>
        <w:jc w:val="both"/>
        <w:rPr>
          <w:rFonts w:asciiTheme="minorHAnsi" w:hAnsiTheme="minorHAnsi" w:cstheme="minorHAnsi"/>
        </w:rPr>
      </w:pPr>
    </w:p>
    <w:p w:rsidR="002B41A0" w:rsidRPr="00104F9A" w:rsidRDefault="002B41A0" w:rsidP="009A00FC">
      <w:pPr>
        <w:rPr>
          <w:rFonts w:asciiTheme="minorHAnsi" w:hAnsiTheme="minorHAnsi" w:cstheme="minorHAnsi"/>
          <w:color w:val="FF0000"/>
          <w:sz w:val="25"/>
          <w:szCs w:val="25"/>
        </w:rPr>
      </w:pPr>
    </w:p>
    <w:p w:rsidR="002B41A0" w:rsidRPr="009B7325" w:rsidRDefault="002B41A0" w:rsidP="002B41A0">
      <w:pPr>
        <w:rPr>
          <w:rFonts w:asciiTheme="minorHAnsi" w:hAnsiTheme="minorHAnsi" w:cstheme="minorHAnsi"/>
          <w:color w:val="FF0000"/>
          <w:sz w:val="28"/>
          <w:szCs w:val="36"/>
        </w:rPr>
      </w:pPr>
    </w:p>
    <w:p w:rsidR="002B41A0" w:rsidRDefault="002B41A0" w:rsidP="002B41A0">
      <w:pPr>
        <w:rPr>
          <w:rFonts w:asciiTheme="minorHAnsi" w:hAnsiTheme="minorHAnsi" w:cstheme="minorHAnsi"/>
          <w:color w:val="FF0000"/>
          <w:sz w:val="28"/>
          <w:szCs w:val="36"/>
        </w:rPr>
      </w:pPr>
    </w:p>
    <w:p w:rsidR="009A00FC" w:rsidRDefault="009A00FC" w:rsidP="002B41A0">
      <w:pPr>
        <w:rPr>
          <w:rFonts w:asciiTheme="minorHAnsi" w:hAnsiTheme="minorHAnsi" w:cstheme="minorHAnsi"/>
          <w:color w:val="FF0000"/>
          <w:sz w:val="28"/>
          <w:szCs w:val="36"/>
        </w:rPr>
      </w:pPr>
    </w:p>
    <w:p w:rsidR="009A00FC" w:rsidRDefault="009A00FC" w:rsidP="002B41A0">
      <w:pPr>
        <w:rPr>
          <w:rFonts w:asciiTheme="minorHAnsi" w:hAnsiTheme="minorHAnsi" w:cstheme="minorHAnsi"/>
          <w:color w:val="FF0000"/>
          <w:sz w:val="28"/>
          <w:szCs w:val="36"/>
        </w:rPr>
      </w:pPr>
    </w:p>
    <w:p w:rsidR="00CB3291" w:rsidRDefault="00CB3291" w:rsidP="002A0202"/>
    <w:sectPr w:rsidR="00CB3291" w:rsidSect="007E6132">
      <w:headerReference w:type="default" r:id="rId16"/>
      <w:footerReference w:type="default" r:id="rId17"/>
      <w:pgSz w:w="11906" w:h="16838"/>
      <w:pgMar w:top="568" w:right="991" w:bottom="1135" w:left="1417" w:header="427" w:footer="708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06E47" w:rsidRDefault="00E06E47">
      <w:r>
        <w:separator/>
      </w:r>
    </w:p>
  </w:endnote>
  <w:endnote w:type="continuationSeparator" w:id="1">
    <w:p w:rsidR="00E06E47" w:rsidRDefault="00E06E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altName w:val="Segoe UI Symbol"/>
    <w:charset w:val="02"/>
    <w:family w:val="auto"/>
    <w:pitch w:val="default"/>
    <w:sig w:usb0="00000000" w:usb1="00000000" w:usb2="00000000" w:usb3="00000000" w:csb0="00000000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lue Highway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BC46AE7A-8EA5-4163-BBEC-4A6F17C1D445}"/>
    <w:embedBold r:id="rId2" w:fontKey="{33F1DBEE-1059-42C2-82CD-D6B457573D0B}"/>
    <w:embedBoldItalic r:id="rId3" w:fontKey="{9CF85C77-BE45-4FD8-B954-5DF6CF93A7DC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D0BC8D07-DA5D-4737-B68F-11D908056B6E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E321D9B0-3EA9-4434-BB8D-AF98384BBCCF}"/>
    <w:embedBold r:id="rId6" w:fontKey="{D7BEB62D-35BB-434C-A9DE-7DA177DA96D6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7" w:fontKey="{0D1D95A8-ECF9-4106-ABB6-0020C6782F40}"/>
    <w:embedBold r:id="rId8" w:fontKey="{73CC7BE7-8BB8-41BE-BD15-EF528FCB7FD6}"/>
    <w:embedBoldItalic r:id="rId9" w:fontKey="{90F6339C-E5FF-4B9D-8A2F-B7167DEBB8EF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23DE7DB7-D662-4367-B9B4-68201A45322B}"/>
    <w:embedItalic r:id="rId11" w:fontKey="{FE555DED-78DB-4F7C-B899-DAD3D14893EF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1E2" w:rsidRPr="00A47000" w:rsidRDefault="00C871E2" w:rsidP="00885A7E">
    <w:pPr>
      <w:jc w:val="right"/>
      <w:rPr>
        <w:sz w:val="20"/>
        <w:szCs w:val="20"/>
      </w:rPr>
    </w:pPr>
    <w:r w:rsidRPr="00A47000">
      <w:rPr>
        <w:rFonts w:asciiTheme="minorHAnsi" w:hAnsiTheme="minorHAnsi" w:cstheme="minorHAnsi"/>
        <w:b/>
        <w:color w:val="808080"/>
        <w:sz w:val="20"/>
        <w:szCs w:val="20"/>
      </w:rPr>
      <w:t>_______________________________________________________________</w:t>
    </w:r>
    <w:r>
      <w:rPr>
        <w:rFonts w:asciiTheme="minorHAnsi" w:hAnsiTheme="minorHAnsi" w:cstheme="minorHAnsi"/>
        <w:b/>
        <w:color w:val="808080"/>
        <w:sz w:val="20"/>
        <w:szCs w:val="20"/>
      </w:rPr>
      <w:t>___________________________</w:t>
    </w:r>
    <w:r w:rsidRPr="00A47000">
      <w:rPr>
        <w:rFonts w:asciiTheme="minorHAnsi" w:hAnsiTheme="minorHAnsi" w:cstheme="minorHAnsi"/>
        <w:b/>
        <w:color w:val="808080"/>
        <w:sz w:val="20"/>
        <w:szCs w:val="20"/>
      </w:rPr>
      <w:t>_____</w:t>
    </w:r>
    <w:r>
      <w:rPr>
        <w:rFonts w:asciiTheme="minorHAnsi" w:hAnsiTheme="minorHAnsi" w:cstheme="minorHAnsi"/>
        <w:b/>
        <w:color w:val="808080"/>
        <w:sz w:val="20"/>
        <w:szCs w:val="20"/>
      </w:rPr>
      <w:t>12</w:t>
    </w:r>
    <w:r w:rsidRPr="00A47000">
      <w:rPr>
        <w:rFonts w:asciiTheme="minorHAnsi" w:hAnsiTheme="minorHAnsi" w:cstheme="minorHAnsi"/>
        <w:b/>
        <w:color w:val="808080"/>
        <w:sz w:val="20"/>
        <w:szCs w:val="20"/>
      </w:rPr>
      <w:t>.0</w:t>
    </w:r>
    <w:r>
      <w:rPr>
        <w:rFonts w:asciiTheme="minorHAnsi" w:hAnsiTheme="minorHAnsi" w:cstheme="minorHAnsi"/>
        <w:b/>
        <w:color w:val="808080"/>
        <w:sz w:val="20"/>
        <w:szCs w:val="20"/>
      </w:rPr>
      <w:t>6</w:t>
    </w:r>
    <w:r w:rsidRPr="00A47000">
      <w:rPr>
        <w:rFonts w:asciiTheme="minorHAnsi" w:hAnsiTheme="minorHAnsi" w:cstheme="minorHAnsi"/>
        <w:b/>
        <w:color w:val="808080"/>
        <w:sz w:val="20"/>
        <w:szCs w:val="20"/>
      </w:rPr>
      <w:t>.2025</w:t>
    </w:r>
  </w:p>
  <w:p w:rsidR="00C871E2" w:rsidRPr="00885A7E" w:rsidRDefault="00C871E2" w:rsidP="00885A7E">
    <w:pPr>
      <w:pStyle w:val="Stopka"/>
      <w:rPr>
        <w:rFonts w:eastAsia="Calibri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06E47" w:rsidRDefault="00E06E47">
      <w:r>
        <w:separator/>
      </w:r>
    </w:p>
  </w:footnote>
  <w:footnote w:type="continuationSeparator" w:id="1">
    <w:p w:rsidR="00E06E47" w:rsidRDefault="00E06E4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1E2" w:rsidRDefault="00C871E2">
    <w:pPr>
      <w:pBdr>
        <w:top w:val="nil"/>
        <w:left w:val="nil"/>
        <w:bottom w:val="nil"/>
        <w:right w:val="nil"/>
        <w:between w:val="nil"/>
      </w:pBdr>
      <w:tabs>
        <w:tab w:val="left" w:pos="6020"/>
        <w:tab w:val="right" w:pos="9498"/>
      </w:tabs>
      <w:spacing w:line="276" w:lineRule="auto"/>
      <w:rPr>
        <w:rFonts w:ascii="Calibri" w:eastAsia="Calibri" w:hAnsi="Calibri" w:cs="Calibri"/>
        <w:b/>
        <w:i/>
        <w:color w:val="000000"/>
      </w:rPr>
    </w:pPr>
    <w:r>
      <w:rPr>
        <w:rFonts w:ascii="Calibri" w:eastAsia="Calibri" w:hAnsi="Calibri" w:cs="Calibri"/>
        <w:b/>
        <w:i/>
        <w:color w:val="000000"/>
      </w:rPr>
      <w:tab/>
    </w:r>
    <w:r>
      <w:rPr>
        <w:rFonts w:ascii="Calibri" w:eastAsia="Calibri" w:hAnsi="Calibri" w:cs="Calibri"/>
        <w:b/>
        <w:i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allowOverlap="1">
          <wp:simplePos x="0" y="0"/>
          <wp:positionH relativeFrom="column">
            <wp:posOffset>3521921</wp:posOffset>
          </wp:positionH>
          <wp:positionV relativeFrom="paragraph">
            <wp:posOffset>66886</wp:posOffset>
          </wp:positionV>
          <wp:extent cx="781050" cy="939800"/>
          <wp:effectExtent l="0" t="0" r="0" b="0"/>
          <wp:wrapNone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1050" cy="939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spacing w:line="360" w:lineRule="auto"/>
      <w:jc w:val="right"/>
      <w:rPr>
        <w:rFonts w:ascii="Calibri" w:eastAsia="Calibri" w:hAnsi="Calibri" w:cs="Calibri"/>
        <w:b/>
        <w:i/>
        <w:color w:val="808080"/>
        <w:sz w:val="16"/>
        <w:szCs w:val="16"/>
      </w:rPr>
    </w:pPr>
    <w:r>
      <w:rPr>
        <w:rFonts w:ascii="Calibri" w:eastAsia="Calibri" w:hAnsi="Calibri" w:cs="Calibri"/>
        <w:b/>
        <w:i/>
        <w:color w:val="808080"/>
        <w:sz w:val="16"/>
        <w:szCs w:val="16"/>
      </w:rPr>
      <w:t>P.W. „KRYMUS” Ewelina Muszyńska</w:t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spacing w:line="360" w:lineRule="auto"/>
      <w:jc w:val="right"/>
      <w:rPr>
        <w:rFonts w:ascii="Calibri" w:eastAsia="Calibri" w:hAnsi="Calibri" w:cs="Calibri"/>
        <w:color w:val="808080"/>
        <w:sz w:val="16"/>
        <w:szCs w:val="16"/>
      </w:rPr>
    </w:pPr>
    <w:r>
      <w:rPr>
        <w:rFonts w:ascii="Calibri" w:eastAsia="Calibri" w:hAnsi="Calibri" w:cs="Calibri"/>
        <w:color w:val="808080"/>
        <w:sz w:val="16"/>
        <w:szCs w:val="16"/>
      </w:rPr>
      <w:t>Zbulitów Duży 17, 21-300 Radzyń Podlaski</w:t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tabs>
        <w:tab w:val="left" w:pos="2595"/>
        <w:tab w:val="left" w:pos="5013"/>
        <w:tab w:val="right" w:pos="9498"/>
      </w:tabs>
      <w:spacing w:line="360" w:lineRule="auto"/>
      <w:rPr>
        <w:rFonts w:ascii="Calibri" w:eastAsia="Calibri" w:hAnsi="Calibri" w:cs="Calibri"/>
        <w:color w:val="808080"/>
        <w:sz w:val="16"/>
        <w:szCs w:val="16"/>
      </w:rPr>
    </w:pPr>
    <w:r>
      <w:rPr>
        <w:rFonts w:ascii="Calibri" w:eastAsia="Calibri" w:hAnsi="Calibri" w:cs="Calibri"/>
        <w:color w:val="808080"/>
        <w:sz w:val="16"/>
        <w:szCs w:val="16"/>
      </w:rPr>
      <w:tab/>
    </w:r>
    <w:r>
      <w:rPr>
        <w:rFonts w:ascii="Calibri" w:eastAsia="Calibri" w:hAnsi="Calibri" w:cs="Calibri"/>
        <w:color w:val="808080"/>
        <w:sz w:val="16"/>
        <w:szCs w:val="16"/>
      </w:rPr>
      <w:tab/>
    </w:r>
    <w:r>
      <w:rPr>
        <w:rFonts w:ascii="Calibri" w:eastAsia="Calibri" w:hAnsi="Calibri" w:cs="Calibri"/>
        <w:color w:val="808080"/>
        <w:sz w:val="16"/>
        <w:szCs w:val="16"/>
      </w:rPr>
      <w:tab/>
      <w:t>NIP 538 183 28 16 REGON: 382687512</w:t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tabs>
        <w:tab w:val="left" w:pos="3210"/>
        <w:tab w:val="left" w:pos="4305"/>
        <w:tab w:val="left" w:pos="5013"/>
        <w:tab w:val="left" w:pos="6067"/>
        <w:tab w:val="right" w:pos="9498"/>
      </w:tabs>
      <w:spacing w:line="360" w:lineRule="auto"/>
      <w:rPr>
        <w:rFonts w:ascii="Calibri" w:eastAsia="Calibri" w:hAnsi="Calibri" w:cs="Calibri"/>
        <w:b/>
        <w:color w:val="808080"/>
        <w:sz w:val="16"/>
        <w:szCs w:val="16"/>
      </w:rPr>
    </w:pP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  <w:t xml:space="preserve">tel. 518 403 494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tarSymbol"/>
        <w:sz w:val="18"/>
        <w:szCs w:val="1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3"/>
    <w:multiLevelType w:val="multilevel"/>
    <w:tmpl w:val="00000003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lvlText w:val="%2."/>
      <w:lvlJc w:val="left"/>
      <w:pPr>
        <w:tabs>
          <w:tab w:val="num" w:pos="1004"/>
        </w:tabs>
        <w:ind w:left="1004" w:hanging="360"/>
      </w:pPr>
    </w:lvl>
    <w:lvl w:ilvl="2">
      <w:start w:val="1"/>
      <w:numFmt w:val="decimal"/>
      <w:lvlText w:val="%3."/>
      <w:lvlJc w:val="left"/>
      <w:pPr>
        <w:tabs>
          <w:tab w:val="num" w:pos="1364"/>
        </w:tabs>
        <w:ind w:left="1364" w:hanging="360"/>
      </w:pPr>
    </w:lvl>
    <w:lvl w:ilvl="3">
      <w:start w:val="1"/>
      <w:numFmt w:val="decimal"/>
      <w:lvlText w:val="%4."/>
      <w:lvlJc w:val="left"/>
      <w:pPr>
        <w:tabs>
          <w:tab w:val="num" w:pos="1724"/>
        </w:tabs>
        <w:ind w:left="1724" w:hanging="360"/>
      </w:pPr>
    </w:lvl>
    <w:lvl w:ilvl="4">
      <w:start w:val="1"/>
      <w:numFmt w:val="decimal"/>
      <w:lvlText w:val="%5."/>
      <w:lvlJc w:val="left"/>
      <w:pPr>
        <w:tabs>
          <w:tab w:val="num" w:pos="2084"/>
        </w:tabs>
        <w:ind w:left="2084" w:hanging="360"/>
      </w:pPr>
    </w:lvl>
    <w:lvl w:ilvl="5">
      <w:start w:val="1"/>
      <w:numFmt w:val="decimal"/>
      <w:lvlText w:val="%6."/>
      <w:lvlJc w:val="left"/>
      <w:pPr>
        <w:tabs>
          <w:tab w:val="num" w:pos="2444"/>
        </w:tabs>
        <w:ind w:left="2444" w:hanging="360"/>
      </w:pPr>
    </w:lvl>
    <w:lvl w:ilvl="6">
      <w:start w:val="1"/>
      <w:numFmt w:val="decimal"/>
      <w:lvlText w:val="%7."/>
      <w:lvlJc w:val="left"/>
      <w:pPr>
        <w:tabs>
          <w:tab w:val="num" w:pos="2804"/>
        </w:tabs>
        <w:ind w:left="2804" w:hanging="360"/>
      </w:pPr>
    </w:lvl>
    <w:lvl w:ilvl="7">
      <w:start w:val="1"/>
      <w:numFmt w:val="decimal"/>
      <w:lvlText w:val="%8."/>
      <w:lvlJc w:val="left"/>
      <w:pPr>
        <w:tabs>
          <w:tab w:val="num" w:pos="3164"/>
        </w:tabs>
        <w:ind w:left="3164" w:hanging="360"/>
      </w:pPr>
    </w:lvl>
    <w:lvl w:ilvl="8">
      <w:start w:val="1"/>
      <w:numFmt w:val="decimal"/>
      <w:lvlText w:val="%9."/>
      <w:lvlJc w:val="left"/>
      <w:pPr>
        <w:tabs>
          <w:tab w:val="num" w:pos="3524"/>
        </w:tabs>
        <w:ind w:left="3524" w:hanging="360"/>
      </w:pPr>
    </w:lvl>
  </w:abstractNum>
  <w:abstractNum w:abstractNumId="3">
    <w:nsid w:val="00000005"/>
    <w:multiLevelType w:val="multilevel"/>
    <w:tmpl w:val="0000000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4">
    <w:nsid w:val="00000007"/>
    <w:multiLevelType w:val="singleLevel"/>
    <w:tmpl w:val="00000007"/>
    <w:name w:val="WW8Num6"/>
    <w:lvl w:ilvl="0">
      <w:start w:val="1"/>
      <w:numFmt w:val="bullet"/>
      <w:lvlText w:val=""/>
      <w:lvlJc w:val="left"/>
      <w:pPr>
        <w:tabs>
          <w:tab w:val="num" w:pos="624"/>
        </w:tabs>
        <w:ind w:left="624" w:hanging="284"/>
      </w:pPr>
      <w:rPr>
        <w:rFonts w:ascii="Symbol" w:hAnsi="Symbol" w:cs="StarSymbol"/>
        <w:sz w:val="18"/>
        <w:szCs w:val="18"/>
      </w:rPr>
    </w:lvl>
  </w:abstractNum>
  <w:abstractNum w:abstractNumId="5">
    <w:nsid w:val="0000000C"/>
    <w:multiLevelType w:val="multilevel"/>
    <w:tmpl w:val="0000000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6">
    <w:nsid w:val="0000000D"/>
    <w:multiLevelType w:val="multilevel"/>
    <w:tmpl w:val="0000000D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7">
    <w:nsid w:val="07615699"/>
    <w:multiLevelType w:val="hybridMultilevel"/>
    <w:tmpl w:val="CCD0F2CC"/>
    <w:lvl w:ilvl="0" w:tplc="CC2AEB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09194562"/>
    <w:multiLevelType w:val="hybridMultilevel"/>
    <w:tmpl w:val="669CF2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D285FBD"/>
    <w:multiLevelType w:val="multilevel"/>
    <w:tmpl w:val="1E3401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1E958CF"/>
    <w:multiLevelType w:val="hybridMultilevel"/>
    <w:tmpl w:val="219CA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5301078"/>
    <w:multiLevelType w:val="multilevel"/>
    <w:tmpl w:val="DE784F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31F16F0"/>
    <w:multiLevelType w:val="hybridMultilevel"/>
    <w:tmpl w:val="5DDEA8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C672F1"/>
    <w:multiLevelType w:val="multilevel"/>
    <w:tmpl w:val="A5E6E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CF25A9"/>
    <w:multiLevelType w:val="multilevel"/>
    <w:tmpl w:val="019E4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FAA0C1A"/>
    <w:multiLevelType w:val="hybridMultilevel"/>
    <w:tmpl w:val="5018251E"/>
    <w:lvl w:ilvl="0" w:tplc="56E87A8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4854030E"/>
    <w:multiLevelType w:val="hybridMultilevel"/>
    <w:tmpl w:val="D520B4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FC57232"/>
    <w:multiLevelType w:val="hybridMultilevel"/>
    <w:tmpl w:val="F9583B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E34E4D"/>
    <w:multiLevelType w:val="hybridMultilevel"/>
    <w:tmpl w:val="3848A6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03062D"/>
    <w:multiLevelType w:val="multilevel"/>
    <w:tmpl w:val="4F226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062369F"/>
    <w:multiLevelType w:val="hybridMultilevel"/>
    <w:tmpl w:val="3BA0BB78"/>
    <w:lvl w:ilvl="0" w:tplc="56E87A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6975D5E"/>
    <w:multiLevelType w:val="hybridMultilevel"/>
    <w:tmpl w:val="3328CFB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78E71091"/>
    <w:multiLevelType w:val="hybridMultilevel"/>
    <w:tmpl w:val="3B62941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E8C0AD4"/>
    <w:multiLevelType w:val="multilevel"/>
    <w:tmpl w:val="6AACC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2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F5D7817"/>
    <w:multiLevelType w:val="multilevel"/>
    <w:tmpl w:val="D17E6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23"/>
  </w:num>
  <w:num w:numId="3">
    <w:abstractNumId w:val="16"/>
  </w:num>
  <w:num w:numId="4">
    <w:abstractNumId w:val="21"/>
  </w:num>
  <w:num w:numId="5">
    <w:abstractNumId w:val="17"/>
  </w:num>
  <w:num w:numId="6">
    <w:abstractNumId w:val="9"/>
  </w:num>
  <w:num w:numId="7">
    <w:abstractNumId w:val="14"/>
  </w:num>
  <w:num w:numId="8">
    <w:abstractNumId w:val="24"/>
  </w:num>
  <w:num w:numId="9">
    <w:abstractNumId w:val="19"/>
  </w:num>
  <w:num w:numId="10">
    <w:abstractNumId w:val="13"/>
  </w:num>
  <w:num w:numId="11">
    <w:abstractNumId w:val="20"/>
  </w:num>
  <w:num w:numId="12">
    <w:abstractNumId w:val="18"/>
  </w:num>
  <w:num w:numId="13">
    <w:abstractNumId w:val="15"/>
  </w:num>
  <w:num w:numId="14">
    <w:abstractNumId w:val="22"/>
  </w:num>
  <w:num w:numId="15">
    <w:abstractNumId w:val="10"/>
  </w:num>
  <w:num w:numId="16">
    <w:abstractNumId w:val="0"/>
  </w:num>
  <w:num w:numId="17">
    <w:abstractNumId w:val="1"/>
  </w:num>
  <w:num w:numId="18">
    <w:abstractNumId w:val="2"/>
  </w:num>
  <w:num w:numId="19">
    <w:abstractNumId w:val="3"/>
  </w:num>
  <w:num w:numId="20">
    <w:abstractNumId w:val="4"/>
  </w:num>
  <w:num w:numId="21">
    <w:abstractNumId w:val="5"/>
  </w:num>
  <w:num w:numId="22">
    <w:abstractNumId w:val="6"/>
  </w:num>
  <w:num w:numId="23">
    <w:abstractNumId w:val="12"/>
  </w:num>
  <w:num w:numId="24">
    <w:abstractNumId w:val="7"/>
  </w:num>
  <w:num w:numId="25">
    <w:abstractNumId w:val="8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76572"/>
    <w:rsid w:val="00000557"/>
    <w:rsid w:val="00010CF9"/>
    <w:rsid w:val="000401E8"/>
    <w:rsid w:val="000445AD"/>
    <w:rsid w:val="000524DF"/>
    <w:rsid w:val="00057010"/>
    <w:rsid w:val="000576A0"/>
    <w:rsid w:val="00065A56"/>
    <w:rsid w:val="00092D55"/>
    <w:rsid w:val="000A2246"/>
    <w:rsid w:val="000B4603"/>
    <w:rsid w:val="000D693C"/>
    <w:rsid w:val="000E28C6"/>
    <w:rsid w:val="000E3C09"/>
    <w:rsid w:val="000F6D2C"/>
    <w:rsid w:val="00103B41"/>
    <w:rsid w:val="00104F9A"/>
    <w:rsid w:val="00110859"/>
    <w:rsid w:val="001127AB"/>
    <w:rsid w:val="00113618"/>
    <w:rsid w:val="00113BD4"/>
    <w:rsid w:val="00114ADD"/>
    <w:rsid w:val="00126AAC"/>
    <w:rsid w:val="00133C49"/>
    <w:rsid w:val="00137A4F"/>
    <w:rsid w:val="00164330"/>
    <w:rsid w:val="001721F5"/>
    <w:rsid w:val="00174E2D"/>
    <w:rsid w:val="0017608B"/>
    <w:rsid w:val="00185A6C"/>
    <w:rsid w:val="001960B8"/>
    <w:rsid w:val="001A38CB"/>
    <w:rsid w:val="001A657E"/>
    <w:rsid w:val="001B03CD"/>
    <w:rsid w:val="001E04F1"/>
    <w:rsid w:val="001F15CC"/>
    <w:rsid w:val="001F62CF"/>
    <w:rsid w:val="002017F7"/>
    <w:rsid w:val="0021256C"/>
    <w:rsid w:val="0021523C"/>
    <w:rsid w:val="002352BA"/>
    <w:rsid w:val="002531FF"/>
    <w:rsid w:val="00261E7D"/>
    <w:rsid w:val="00261EA3"/>
    <w:rsid w:val="0027253E"/>
    <w:rsid w:val="00284955"/>
    <w:rsid w:val="00285EEC"/>
    <w:rsid w:val="00286044"/>
    <w:rsid w:val="0028626D"/>
    <w:rsid w:val="002A0202"/>
    <w:rsid w:val="002A526D"/>
    <w:rsid w:val="002B41A0"/>
    <w:rsid w:val="002C4B76"/>
    <w:rsid w:val="002D2870"/>
    <w:rsid w:val="002E5D56"/>
    <w:rsid w:val="002E690C"/>
    <w:rsid w:val="002F0B77"/>
    <w:rsid w:val="00313A48"/>
    <w:rsid w:val="0032123D"/>
    <w:rsid w:val="00350E6C"/>
    <w:rsid w:val="00357E27"/>
    <w:rsid w:val="003679DE"/>
    <w:rsid w:val="00377519"/>
    <w:rsid w:val="003875A8"/>
    <w:rsid w:val="0039254D"/>
    <w:rsid w:val="003A3469"/>
    <w:rsid w:val="003B3788"/>
    <w:rsid w:val="003D3844"/>
    <w:rsid w:val="003D4078"/>
    <w:rsid w:val="003F53DF"/>
    <w:rsid w:val="004043AF"/>
    <w:rsid w:val="0040782D"/>
    <w:rsid w:val="00417289"/>
    <w:rsid w:val="00421658"/>
    <w:rsid w:val="00424CCE"/>
    <w:rsid w:val="00431DB6"/>
    <w:rsid w:val="00431E4A"/>
    <w:rsid w:val="00450F79"/>
    <w:rsid w:val="00453FEA"/>
    <w:rsid w:val="00455182"/>
    <w:rsid w:val="00464598"/>
    <w:rsid w:val="004645AD"/>
    <w:rsid w:val="00466CE6"/>
    <w:rsid w:val="004A3227"/>
    <w:rsid w:val="004C350E"/>
    <w:rsid w:val="004C3CA6"/>
    <w:rsid w:val="004F4CC4"/>
    <w:rsid w:val="004F62C2"/>
    <w:rsid w:val="005062E7"/>
    <w:rsid w:val="00514FD2"/>
    <w:rsid w:val="00560254"/>
    <w:rsid w:val="00564492"/>
    <w:rsid w:val="00564DD1"/>
    <w:rsid w:val="00565F8C"/>
    <w:rsid w:val="0057648B"/>
    <w:rsid w:val="00576B4C"/>
    <w:rsid w:val="005810F2"/>
    <w:rsid w:val="00594581"/>
    <w:rsid w:val="005A2A87"/>
    <w:rsid w:val="005A3A9C"/>
    <w:rsid w:val="005B7327"/>
    <w:rsid w:val="005C5B67"/>
    <w:rsid w:val="005D12A8"/>
    <w:rsid w:val="005D7772"/>
    <w:rsid w:val="005D7A1A"/>
    <w:rsid w:val="005E18EC"/>
    <w:rsid w:val="006031DB"/>
    <w:rsid w:val="00606C1C"/>
    <w:rsid w:val="00610BC7"/>
    <w:rsid w:val="00614C4B"/>
    <w:rsid w:val="00647D4A"/>
    <w:rsid w:val="00670E18"/>
    <w:rsid w:val="00676ADE"/>
    <w:rsid w:val="006C2682"/>
    <w:rsid w:val="006D156F"/>
    <w:rsid w:val="006D49A6"/>
    <w:rsid w:val="006E18CF"/>
    <w:rsid w:val="006F37A7"/>
    <w:rsid w:val="006F4CF9"/>
    <w:rsid w:val="00706E4E"/>
    <w:rsid w:val="00741A42"/>
    <w:rsid w:val="00782ABE"/>
    <w:rsid w:val="007B36D2"/>
    <w:rsid w:val="007B4E85"/>
    <w:rsid w:val="007D4E12"/>
    <w:rsid w:val="007E174C"/>
    <w:rsid w:val="007E45EA"/>
    <w:rsid w:val="007E6132"/>
    <w:rsid w:val="00820C4E"/>
    <w:rsid w:val="00823C6F"/>
    <w:rsid w:val="00827324"/>
    <w:rsid w:val="008339C4"/>
    <w:rsid w:val="00835540"/>
    <w:rsid w:val="008649C5"/>
    <w:rsid w:val="00885A7E"/>
    <w:rsid w:val="008C4DD3"/>
    <w:rsid w:val="008E1BD3"/>
    <w:rsid w:val="008F1B38"/>
    <w:rsid w:val="00914740"/>
    <w:rsid w:val="00916149"/>
    <w:rsid w:val="00924290"/>
    <w:rsid w:val="009322C6"/>
    <w:rsid w:val="00936752"/>
    <w:rsid w:val="00936AF5"/>
    <w:rsid w:val="00942CD5"/>
    <w:rsid w:val="0095105B"/>
    <w:rsid w:val="00964479"/>
    <w:rsid w:val="00965AE1"/>
    <w:rsid w:val="00973777"/>
    <w:rsid w:val="00975D20"/>
    <w:rsid w:val="00987E5F"/>
    <w:rsid w:val="00992C66"/>
    <w:rsid w:val="009A00FC"/>
    <w:rsid w:val="009A1165"/>
    <w:rsid w:val="009C515E"/>
    <w:rsid w:val="009D3496"/>
    <w:rsid w:val="009D594A"/>
    <w:rsid w:val="00A1415D"/>
    <w:rsid w:val="00A14F7E"/>
    <w:rsid w:val="00A25E83"/>
    <w:rsid w:val="00A5544A"/>
    <w:rsid w:val="00A63154"/>
    <w:rsid w:val="00A711E2"/>
    <w:rsid w:val="00A80F55"/>
    <w:rsid w:val="00A817C5"/>
    <w:rsid w:val="00A91271"/>
    <w:rsid w:val="00A96127"/>
    <w:rsid w:val="00AA13A2"/>
    <w:rsid w:val="00AB3F74"/>
    <w:rsid w:val="00AC0016"/>
    <w:rsid w:val="00AD0DCD"/>
    <w:rsid w:val="00AD2AF5"/>
    <w:rsid w:val="00B03775"/>
    <w:rsid w:val="00B25958"/>
    <w:rsid w:val="00B315F5"/>
    <w:rsid w:val="00B40D45"/>
    <w:rsid w:val="00B44C5C"/>
    <w:rsid w:val="00B55753"/>
    <w:rsid w:val="00B675C8"/>
    <w:rsid w:val="00B76572"/>
    <w:rsid w:val="00B76643"/>
    <w:rsid w:val="00B87B89"/>
    <w:rsid w:val="00BA3810"/>
    <w:rsid w:val="00BA6953"/>
    <w:rsid w:val="00BD13A9"/>
    <w:rsid w:val="00BD1AB0"/>
    <w:rsid w:val="00BF00A9"/>
    <w:rsid w:val="00BF22CB"/>
    <w:rsid w:val="00C02362"/>
    <w:rsid w:val="00C04509"/>
    <w:rsid w:val="00C44F33"/>
    <w:rsid w:val="00C623DC"/>
    <w:rsid w:val="00C73458"/>
    <w:rsid w:val="00C820DA"/>
    <w:rsid w:val="00C871E2"/>
    <w:rsid w:val="00C97EC4"/>
    <w:rsid w:val="00CB3291"/>
    <w:rsid w:val="00CB641F"/>
    <w:rsid w:val="00CE2D20"/>
    <w:rsid w:val="00CF6D4E"/>
    <w:rsid w:val="00D04EC4"/>
    <w:rsid w:val="00D05D95"/>
    <w:rsid w:val="00D15041"/>
    <w:rsid w:val="00D24182"/>
    <w:rsid w:val="00D253BB"/>
    <w:rsid w:val="00D36FB5"/>
    <w:rsid w:val="00D93586"/>
    <w:rsid w:val="00DA18D0"/>
    <w:rsid w:val="00DB2209"/>
    <w:rsid w:val="00DB7F2B"/>
    <w:rsid w:val="00DC2C91"/>
    <w:rsid w:val="00DC2D88"/>
    <w:rsid w:val="00DD2D82"/>
    <w:rsid w:val="00DE56BF"/>
    <w:rsid w:val="00DF03A5"/>
    <w:rsid w:val="00E04E4F"/>
    <w:rsid w:val="00E06E47"/>
    <w:rsid w:val="00E113AF"/>
    <w:rsid w:val="00E126B5"/>
    <w:rsid w:val="00E32575"/>
    <w:rsid w:val="00E83CEE"/>
    <w:rsid w:val="00E9561B"/>
    <w:rsid w:val="00E9683D"/>
    <w:rsid w:val="00EB2788"/>
    <w:rsid w:val="00EC081C"/>
    <w:rsid w:val="00EC16D8"/>
    <w:rsid w:val="00EE7DBC"/>
    <w:rsid w:val="00F207CD"/>
    <w:rsid w:val="00F34B15"/>
    <w:rsid w:val="00F5056C"/>
    <w:rsid w:val="00F5798A"/>
    <w:rsid w:val="00F57F17"/>
    <w:rsid w:val="00F66BD1"/>
    <w:rsid w:val="00F66DA6"/>
    <w:rsid w:val="00F91E2D"/>
    <w:rsid w:val="00F922C7"/>
    <w:rsid w:val="00FB09AD"/>
    <w:rsid w:val="00FC1C4B"/>
    <w:rsid w:val="00FD69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93150"/>
  </w:style>
  <w:style w:type="paragraph" w:styleId="Nagwek1">
    <w:name w:val="heading 1"/>
    <w:basedOn w:val="Normalny"/>
    <w:next w:val="Normalny"/>
    <w:uiPriority w:val="9"/>
    <w:qFormat/>
    <w:rsid w:val="000607A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DD62F1"/>
    <w:pPr>
      <w:keepNext/>
      <w:tabs>
        <w:tab w:val="right" w:pos="2694"/>
      </w:tabs>
      <w:jc w:val="center"/>
      <w:outlineLvl w:val="1"/>
    </w:pPr>
    <w:rPr>
      <w:rFonts w:ascii="Blue Highway" w:hAnsi="Blue Highway" w:cs="Arial"/>
      <w:b/>
      <w:sz w:val="1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F5A7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1015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10153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4C350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4C350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4C350E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rsid w:val="00E631A5"/>
    <w:pPr>
      <w:tabs>
        <w:tab w:val="center" w:pos="4536"/>
        <w:tab w:val="right" w:pos="9072"/>
      </w:tabs>
    </w:pPr>
    <w:rPr>
      <w:szCs w:val="20"/>
    </w:rPr>
  </w:style>
  <w:style w:type="character" w:customStyle="1" w:styleId="NagwekZnak">
    <w:name w:val="Nagłówek Znak"/>
    <w:link w:val="Nagwek"/>
    <w:locked/>
    <w:rsid w:val="00E631A5"/>
    <w:rPr>
      <w:sz w:val="24"/>
    </w:rPr>
  </w:style>
  <w:style w:type="paragraph" w:styleId="Stopka">
    <w:name w:val="footer"/>
    <w:basedOn w:val="Normalny"/>
    <w:link w:val="StopkaZnak"/>
    <w:rsid w:val="00E631A5"/>
    <w:pPr>
      <w:tabs>
        <w:tab w:val="center" w:pos="4536"/>
        <w:tab w:val="right" w:pos="9072"/>
      </w:tabs>
    </w:pPr>
    <w:rPr>
      <w:szCs w:val="20"/>
    </w:rPr>
  </w:style>
  <w:style w:type="character" w:customStyle="1" w:styleId="StopkaZnak">
    <w:name w:val="Stopka Znak"/>
    <w:link w:val="Stopka"/>
    <w:locked/>
    <w:rsid w:val="00E631A5"/>
    <w:rPr>
      <w:sz w:val="24"/>
    </w:rPr>
  </w:style>
  <w:style w:type="paragraph" w:styleId="Tekstpodstawowy">
    <w:name w:val="Body Text"/>
    <w:basedOn w:val="Normalny"/>
    <w:link w:val="TekstpodstawowyZnak"/>
    <w:rsid w:val="00DD62F1"/>
    <w:pPr>
      <w:jc w:val="center"/>
    </w:pPr>
    <w:rPr>
      <w:rFonts w:ascii="Blue Highway" w:hAnsi="Blue Highway" w:cs="Arial"/>
      <w:b/>
      <w:color w:val="808080"/>
      <w:sz w:val="72"/>
      <w:szCs w:val="56"/>
    </w:rPr>
  </w:style>
  <w:style w:type="paragraph" w:styleId="Bezodstpw">
    <w:name w:val="No Spacing"/>
    <w:qFormat/>
    <w:rsid w:val="00C4732F"/>
  </w:style>
  <w:style w:type="character" w:styleId="Wyrnienieintensywne">
    <w:name w:val="Intense Emphasis"/>
    <w:basedOn w:val="Domylnaczcionkaakapitu"/>
    <w:uiPriority w:val="21"/>
    <w:qFormat/>
    <w:rsid w:val="00C4732F"/>
    <w:rPr>
      <w:b/>
      <w:bCs/>
      <w:i/>
      <w:iCs/>
      <w:color w:val="4F81BD"/>
    </w:rPr>
  </w:style>
  <w:style w:type="character" w:customStyle="1" w:styleId="Nagwek3Znak">
    <w:name w:val="Nagłówek 3 Znak"/>
    <w:basedOn w:val="Domylnaczcionkaakapitu"/>
    <w:link w:val="Nagwek3"/>
    <w:rsid w:val="004F5A7A"/>
    <w:rPr>
      <w:rFonts w:ascii="Cambria" w:eastAsia="Times New Roman" w:hAnsi="Cambria" w:cs="Times New Roman"/>
      <w:b/>
      <w:bCs/>
      <w:sz w:val="26"/>
      <w:szCs w:val="26"/>
    </w:rPr>
  </w:style>
  <w:style w:type="table" w:styleId="Tabela-Siatka">
    <w:name w:val="Table Grid"/>
    <w:basedOn w:val="Standardowy"/>
    <w:uiPriority w:val="59"/>
    <w:locked/>
    <w:rsid w:val="007775F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4Znak">
    <w:name w:val="Nagłówek 4 Znak"/>
    <w:basedOn w:val="Domylnaczcionkaakapitu"/>
    <w:link w:val="Nagwek4"/>
    <w:semiHidden/>
    <w:rsid w:val="0011015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semiHidden/>
    <w:rsid w:val="0011015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ormalnyWeb">
    <w:name w:val="Normal (Web)"/>
    <w:basedOn w:val="Normalny"/>
    <w:uiPriority w:val="99"/>
    <w:rsid w:val="00516CE8"/>
    <w:pPr>
      <w:spacing w:after="75"/>
    </w:pPr>
  </w:style>
  <w:style w:type="paragraph" w:styleId="Akapitzlist">
    <w:name w:val="List Paragraph"/>
    <w:basedOn w:val="Normalny"/>
    <w:uiPriority w:val="34"/>
    <w:qFormat/>
    <w:rsid w:val="00516CE8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4A690A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4A690A"/>
    <w:rPr>
      <w:sz w:val="24"/>
      <w:szCs w:val="24"/>
    </w:rPr>
  </w:style>
  <w:style w:type="character" w:customStyle="1" w:styleId="Teksttreci2">
    <w:name w:val="Tekst treści (2)_"/>
    <w:basedOn w:val="Domylnaczcionkaakapitu"/>
    <w:rsid w:val="00B3105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Teksttreci2Kursywa">
    <w:name w:val="Tekst treści (2) + Kursywa"/>
    <w:basedOn w:val="Teksttreci2"/>
    <w:rsid w:val="00B3105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pl-PL" w:eastAsia="pl-PL" w:bidi="pl-PL"/>
    </w:rPr>
  </w:style>
  <w:style w:type="character" w:customStyle="1" w:styleId="Teksttreci20">
    <w:name w:val="Tekst treści (2)"/>
    <w:basedOn w:val="Teksttreci2"/>
    <w:rsid w:val="00B3105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pl-PL" w:eastAsia="pl-PL" w:bidi="pl-PL"/>
    </w:rPr>
  </w:style>
  <w:style w:type="character" w:styleId="Pogrubienie">
    <w:name w:val="Strong"/>
    <w:basedOn w:val="Domylnaczcionkaakapitu"/>
    <w:uiPriority w:val="22"/>
    <w:qFormat/>
    <w:locked/>
    <w:rsid w:val="00EB39D4"/>
    <w:rPr>
      <w:b/>
      <w:bCs/>
    </w:rPr>
  </w:style>
  <w:style w:type="paragraph" w:customStyle="1" w:styleId="Tekstpodstawowy21">
    <w:name w:val="Tekst podstawowy 21"/>
    <w:basedOn w:val="Normalny"/>
    <w:rsid w:val="00864500"/>
    <w:pPr>
      <w:suppressAutoHyphens/>
      <w:spacing w:after="120" w:line="480" w:lineRule="auto"/>
    </w:pPr>
    <w:rPr>
      <w:lang w:eastAsia="zh-CN"/>
    </w:rPr>
  </w:style>
  <w:style w:type="character" w:customStyle="1" w:styleId="Domylnaczcionkaakapitu1">
    <w:name w:val="Domyślna czcionka akapitu1"/>
    <w:rsid w:val="00EA47DA"/>
  </w:style>
  <w:style w:type="paragraph" w:customStyle="1" w:styleId="Normalny1">
    <w:name w:val="Normalny1"/>
    <w:rsid w:val="00EA47DA"/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uppressAutoHyphens/>
    </w:pPr>
    <w:rPr>
      <w:kern w:val="1"/>
      <w:lang w:eastAsia="zh-CN"/>
    </w:rPr>
  </w:style>
  <w:style w:type="character" w:customStyle="1" w:styleId="st">
    <w:name w:val="st"/>
    <w:basedOn w:val="Domylnaczcionkaakapitu"/>
    <w:rsid w:val="00D443C2"/>
  </w:style>
  <w:style w:type="character" w:customStyle="1" w:styleId="Teksttreci2Exact">
    <w:name w:val="Tekst treści (2) Exact"/>
    <w:basedOn w:val="Domylnaczcionkaakapitu"/>
    <w:rsid w:val="006F4E2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paragraph" w:customStyle="1" w:styleId="Standard">
    <w:name w:val="Standard"/>
    <w:rsid w:val="00537F73"/>
    <w:pPr>
      <w:widowControl w:val="0"/>
      <w:suppressAutoHyphens/>
      <w:autoSpaceDN w:val="0"/>
      <w:textAlignment w:val="baseline"/>
    </w:pPr>
    <w:rPr>
      <w:rFonts w:eastAsia="SimSun" w:cs="Mangal"/>
      <w:kern w:val="3"/>
      <w:lang w:eastAsia="zh-CN" w:bidi="hi-IN"/>
    </w:rPr>
  </w:style>
  <w:style w:type="paragraph" w:styleId="Tekstdymka">
    <w:name w:val="Balloon Text"/>
    <w:basedOn w:val="Normalny"/>
    <w:link w:val="TekstdymkaZnak"/>
    <w:rsid w:val="0074255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742557"/>
    <w:rPr>
      <w:rFonts w:ascii="Tahoma" w:hAnsi="Tahoma" w:cs="Tahoma"/>
      <w:sz w:val="16"/>
      <w:szCs w:val="16"/>
    </w:rPr>
  </w:style>
  <w:style w:type="character" w:customStyle="1" w:styleId="Nagwek2Odstpy1pt">
    <w:name w:val="Nagłówek #2 + Odstępy 1 pt"/>
    <w:basedOn w:val="Domylnaczcionkaakapitu"/>
    <w:rsid w:val="00B456ED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2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Nagwek20">
    <w:name w:val="Nagłówek #2_"/>
    <w:basedOn w:val="Domylnaczcionkaakapitu"/>
    <w:link w:val="Nagwek21"/>
    <w:rsid w:val="008A79AB"/>
    <w:rPr>
      <w:rFonts w:ascii="Arial" w:eastAsia="Arial" w:hAnsi="Arial" w:cs="Arial"/>
      <w:b/>
      <w:bCs/>
      <w:sz w:val="22"/>
      <w:szCs w:val="22"/>
      <w:shd w:val="clear" w:color="auto" w:fill="FFFFFF"/>
    </w:rPr>
  </w:style>
  <w:style w:type="paragraph" w:customStyle="1" w:styleId="Nagwek21">
    <w:name w:val="Nagłówek #2"/>
    <w:basedOn w:val="Normalny"/>
    <w:link w:val="Nagwek20"/>
    <w:rsid w:val="008A79AB"/>
    <w:pPr>
      <w:widowControl w:val="0"/>
      <w:shd w:val="clear" w:color="auto" w:fill="FFFFFF"/>
      <w:spacing w:after="360" w:line="0" w:lineRule="atLeast"/>
      <w:ind w:hanging="340"/>
      <w:jc w:val="center"/>
      <w:outlineLvl w:val="1"/>
    </w:pPr>
    <w:rPr>
      <w:rFonts w:ascii="Arial" w:eastAsia="Arial" w:hAnsi="Arial" w:cs="Arial"/>
      <w:b/>
      <w:bCs/>
      <w:sz w:val="22"/>
      <w:szCs w:val="22"/>
    </w:rPr>
  </w:style>
  <w:style w:type="character" w:customStyle="1" w:styleId="hgkelc">
    <w:name w:val="hgkelc"/>
    <w:basedOn w:val="Domylnaczcionkaakapitu"/>
    <w:rsid w:val="00F75F83"/>
  </w:style>
  <w:style w:type="character" w:customStyle="1" w:styleId="Stopka2">
    <w:name w:val="Stopka (2)_"/>
    <w:basedOn w:val="Domylnaczcionkaakapitu"/>
    <w:link w:val="Stopka20"/>
    <w:rsid w:val="00FB398C"/>
    <w:rPr>
      <w:rFonts w:ascii="Arial Narrow" w:eastAsia="Arial Narrow" w:hAnsi="Arial Narrow" w:cs="Arial Narrow"/>
      <w:b/>
      <w:bCs/>
      <w:sz w:val="14"/>
      <w:szCs w:val="14"/>
      <w:shd w:val="clear" w:color="auto" w:fill="FFFFFF"/>
    </w:rPr>
  </w:style>
  <w:style w:type="character" w:customStyle="1" w:styleId="Stopka0">
    <w:name w:val="Stopka_"/>
    <w:basedOn w:val="Domylnaczcionkaakapitu"/>
    <w:link w:val="Stopka1"/>
    <w:rsid w:val="00FB398C"/>
    <w:rPr>
      <w:rFonts w:ascii="Arial Narrow" w:eastAsia="Arial Narrow" w:hAnsi="Arial Narrow" w:cs="Arial Narrow"/>
      <w:sz w:val="14"/>
      <w:szCs w:val="14"/>
      <w:shd w:val="clear" w:color="auto" w:fill="FFFFFF"/>
    </w:rPr>
  </w:style>
  <w:style w:type="character" w:customStyle="1" w:styleId="StopkaPogrubienie">
    <w:name w:val="Stopka + Pogrubienie"/>
    <w:basedOn w:val="Stopka0"/>
    <w:rsid w:val="00FB398C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4"/>
      <w:szCs w:val="14"/>
      <w:shd w:val="clear" w:color="auto" w:fill="FFFFFF"/>
      <w:lang w:val="pl-PL" w:eastAsia="pl-PL" w:bidi="pl-PL"/>
    </w:rPr>
  </w:style>
  <w:style w:type="character" w:customStyle="1" w:styleId="Nagwek10">
    <w:name w:val="Nagłówek #1_"/>
    <w:basedOn w:val="Domylnaczcionkaakapitu"/>
    <w:link w:val="Nagwek11"/>
    <w:rsid w:val="00FB398C"/>
    <w:rPr>
      <w:rFonts w:ascii="Arial Narrow" w:eastAsia="Arial Narrow" w:hAnsi="Arial Narrow" w:cs="Arial Narrow"/>
      <w:b/>
      <w:bCs/>
      <w:sz w:val="14"/>
      <w:szCs w:val="14"/>
      <w:shd w:val="clear" w:color="auto" w:fill="FFFFFF"/>
    </w:rPr>
  </w:style>
  <w:style w:type="paragraph" w:customStyle="1" w:styleId="Stopka20">
    <w:name w:val="Stopka (2)"/>
    <w:basedOn w:val="Normalny"/>
    <w:link w:val="Stopka2"/>
    <w:rsid w:val="00FB398C"/>
    <w:pPr>
      <w:widowControl w:val="0"/>
      <w:shd w:val="clear" w:color="auto" w:fill="FFFFFF"/>
      <w:spacing w:line="188" w:lineRule="exact"/>
      <w:jc w:val="both"/>
    </w:pPr>
    <w:rPr>
      <w:rFonts w:ascii="Arial Narrow" w:eastAsia="Arial Narrow" w:hAnsi="Arial Narrow" w:cs="Arial Narrow"/>
      <w:b/>
      <w:bCs/>
      <w:sz w:val="14"/>
      <w:szCs w:val="14"/>
    </w:rPr>
  </w:style>
  <w:style w:type="paragraph" w:customStyle="1" w:styleId="Stopka1">
    <w:name w:val="Stopka1"/>
    <w:basedOn w:val="Normalny"/>
    <w:link w:val="Stopka0"/>
    <w:rsid w:val="00FB398C"/>
    <w:pPr>
      <w:widowControl w:val="0"/>
      <w:shd w:val="clear" w:color="auto" w:fill="FFFFFF"/>
      <w:spacing w:line="188" w:lineRule="exact"/>
      <w:ind w:hanging="220"/>
      <w:jc w:val="both"/>
    </w:pPr>
    <w:rPr>
      <w:rFonts w:ascii="Arial Narrow" w:eastAsia="Arial Narrow" w:hAnsi="Arial Narrow" w:cs="Arial Narrow"/>
      <w:sz w:val="14"/>
      <w:szCs w:val="14"/>
    </w:rPr>
  </w:style>
  <w:style w:type="paragraph" w:customStyle="1" w:styleId="Nagwek11">
    <w:name w:val="Nagłówek #1"/>
    <w:basedOn w:val="Normalny"/>
    <w:link w:val="Nagwek10"/>
    <w:rsid w:val="00FB398C"/>
    <w:pPr>
      <w:widowControl w:val="0"/>
      <w:shd w:val="clear" w:color="auto" w:fill="FFFFFF"/>
      <w:spacing w:line="0" w:lineRule="atLeast"/>
      <w:jc w:val="both"/>
      <w:outlineLvl w:val="0"/>
    </w:pPr>
    <w:rPr>
      <w:rFonts w:ascii="Arial Narrow" w:eastAsia="Arial Narrow" w:hAnsi="Arial Narrow" w:cs="Arial Narrow"/>
      <w:b/>
      <w:bCs/>
      <w:sz w:val="14"/>
      <w:szCs w:val="14"/>
    </w:rPr>
  </w:style>
  <w:style w:type="character" w:customStyle="1" w:styleId="Teksttreci">
    <w:name w:val="Tekst treści_"/>
    <w:basedOn w:val="Domylnaczcionkaakapitu"/>
    <w:link w:val="Teksttreci0"/>
    <w:rsid w:val="00961C61"/>
    <w:rPr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961C61"/>
    <w:pPr>
      <w:widowControl w:val="0"/>
      <w:shd w:val="clear" w:color="auto" w:fill="FFFFFF"/>
      <w:spacing w:after="120"/>
    </w:pPr>
    <w:rPr>
      <w:sz w:val="20"/>
      <w:szCs w:val="20"/>
    </w:rPr>
  </w:style>
  <w:style w:type="character" w:customStyle="1" w:styleId="Teksttreci3">
    <w:name w:val="Tekst treści (3)_"/>
    <w:basedOn w:val="Domylnaczcionkaakapitu"/>
    <w:link w:val="Teksttreci30"/>
    <w:rsid w:val="0069721B"/>
    <w:rPr>
      <w:rFonts w:ascii="Arial" w:eastAsia="Arial" w:hAnsi="Arial" w:cs="Arial"/>
      <w:b/>
      <w:bCs/>
      <w:sz w:val="22"/>
      <w:szCs w:val="22"/>
      <w:shd w:val="clear" w:color="auto" w:fill="FFFFFF"/>
    </w:rPr>
  </w:style>
  <w:style w:type="character" w:customStyle="1" w:styleId="Nagwek30">
    <w:name w:val="Nagłówek #3_"/>
    <w:basedOn w:val="Domylnaczcionkaakapitu"/>
    <w:link w:val="Nagwek31"/>
    <w:rsid w:val="0069721B"/>
    <w:rPr>
      <w:rFonts w:ascii="Arial" w:eastAsia="Arial" w:hAnsi="Arial" w:cs="Arial"/>
      <w:b/>
      <w:bCs/>
      <w:sz w:val="22"/>
      <w:szCs w:val="22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69721B"/>
    <w:pPr>
      <w:widowControl w:val="0"/>
      <w:shd w:val="clear" w:color="auto" w:fill="FFFFFF"/>
      <w:spacing w:after="360" w:line="0" w:lineRule="atLeast"/>
    </w:pPr>
    <w:rPr>
      <w:rFonts w:ascii="Arial" w:eastAsia="Arial" w:hAnsi="Arial" w:cs="Arial"/>
      <w:b/>
      <w:bCs/>
      <w:sz w:val="22"/>
      <w:szCs w:val="22"/>
    </w:rPr>
  </w:style>
  <w:style w:type="paragraph" w:customStyle="1" w:styleId="Nagwek31">
    <w:name w:val="Nagłówek #3"/>
    <w:basedOn w:val="Normalny"/>
    <w:link w:val="Nagwek30"/>
    <w:rsid w:val="0069721B"/>
    <w:pPr>
      <w:widowControl w:val="0"/>
      <w:shd w:val="clear" w:color="auto" w:fill="FFFFFF"/>
      <w:spacing w:before="240" w:after="240" w:line="292" w:lineRule="exact"/>
      <w:ind w:hanging="360"/>
      <w:jc w:val="both"/>
      <w:outlineLvl w:val="2"/>
    </w:pPr>
    <w:rPr>
      <w:rFonts w:ascii="Arial" w:eastAsia="Arial" w:hAnsi="Arial" w:cs="Arial"/>
      <w:b/>
      <w:bCs/>
      <w:sz w:val="22"/>
      <w:szCs w:val="22"/>
    </w:rPr>
  </w:style>
  <w:style w:type="character" w:customStyle="1" w:styleId="Teksttreci2Pogrubienie">
    <w:name w:val="Tekst treści (2) + Pogrubienie"/>
    <w:basedOn w:val="Teksttreci2"/>
    <w:rsid w:val="00C9079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Nagwek3Bezpogrubienia">
    <w:name w:val="Nagłówek #3 + Bez pogrubienia"/>
    <w:basedOn w:val="Nagwek30"/>
    <w:rsid w:val="00C9079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pl-PL" w:eastAsia="pl-PL" w:bidi="pl-PL"/>
    </w:rPr>
  </w:style>
  <w:style w:type="character" w:customStyle="1" w:styleId="Teksttreci2Odstpy1pt">
    <w:name w:val="Tekst treści (2) + Odstępy 1 pt"/>
    <w:basedOn w:val="Teksttreci2"/>
    <w:rsid w:val="00DE194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22"/>
      <w:szCs w:val="22"/>
      <w:u w:val="none"/>
      <w:lang w:val="pl-PL" w:eastAsia="pl-PL" w:bidi="pl-PL"/>
    </w:rPr>
  </w:style>
  <w:style w:type="paragraph" w:customStyle="1" w:styleId="Listapunktowana21">
    <w:name w:val="Lista punktowana 21"/>
    <w:basedOn w:val="Normalny"/>
    <w:rsid w:val="000138BD"/>
    <w:pPr>
      <w:suppressAutoHyphens/>
    </w:pPr>
    <w:rPr>
      <w:lang w:eastAsia="ar-SA"/>
    </w:rPr>
  </w:style>
  <w:style w:type="character" w:customStyle="1" w:styleId="Nagweklubstopka">
    <w:name w:val="Nagłówek lub stopka_"/>
    <w:basedOn w:val="Domylnaczcionkaakapitu"/>
    <w:rsid w:val="00A50353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Nagweklubstopka0">
    <w:name w:val="Nagłówek lub stopka"/>
    <w:basedOn w:val="Nagweklubstopka"/>
    <w:rsid w:val="00A50353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character" w:customStyle="1" w:styleId="Nagweklubstopka105pt">
    <w:name w:val="Nagłówek lub stopka + 10;5 pt"/>
    <w:basedOn w:val="Nagweklubstopka"/>
    <w:rsid w:val="00A50353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character" w:customStyle="1" w:styleId="Teksttreci3Bezpogrubienia">
    <w:name w:val="Tekst treści (3) + Bez pogrubienia"/>
    <w:basedOn w:val="Teksttreci3"/>
    <w:rsid w:val="00076F2B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Nagwek1Bezpogrubienia">
    <w:name w:val="Nagłówek #1 + Bez pogrubienia"/>
    <w:basedOn w:val="Nagwek10"/>
    <w:rsid w:val="00076F2B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Teksttreci4Exact">
    <w:name w:val="Tekst treści (4) Exact"/>
    <w:basedOn w:val="Domylnaczcionkaakapitu"/>
    <w:link w:val="Teksttreci4"/>
    <w:rsid w:val="00BF306B"/>
    <w:rPr>
      <w:rFonts w:ascii="Calibri" w:eastAsia="Calibri" w:hAnsi="Calibri" w:cs="Calibri"/>
      <w:sz w:val="19"/>
      <w:szCs w:val="19"/>
      <w:shd w:val="clear" w:color="auto" w:fill="FFFFFF"/>
    </w:rPr>
  </w:style>
  <w:style w:type="paragraph" w:customStyle="1" w:styleId="Teksttreci4">
    <w:name w:val="Tekst treści (4)"/>
    <w:basedOn w:val="Normalny"/>
    <w:link w:val="Teksttreci4Exact"/>
    <w:rsid w:val="00BF306B"/>
    <w:pPr>
      <w:widowControl w:val="0"/>
      <w:shd w:val="clear" w:color="auto" w:fill="FFFFFF"/>
      <w:spacing w:line="306" w:lineRule="exact"/>
      <w:jc w:val="both"/>
    </w:pPr>
    <w:rPr>
      <w:rFonts w:ascii="Calibri" w:eastAsia="Calibri" w:hAnsi="Calibri" w:cs="Calibri"/>
      <w:sz w:val="19"/>
      <w:szCs w:val="19"/>
    </w:rPr>
  </w:style>
  <w:style w:type="paragraph" w:styleId="Tekstprzypisukocowego">
    <w:name w:val="endnote text"/>
    <w:basedOn w:val="Normalny"/>
    <w:link w:val="TekstprzypisukocowegoZnak"/>
    <w:semiHidden/>
    <w:unhideWhenUsed/>
    <w:rsid w:val="00F37E6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F37E6D"/>
  </w:style>
  <w:style w:type="character" w:styleId="Odwoanieprzypisukocowego">
    <w:name w:val="endnote reference"/>
    <w:basedOn w:val="Domylnaczcionkaakapitu"/>
    <w:semiHidden/>
    <w:unhideWhenUsed/>
    <w:rsid w:val="00F37E6D"/>
    <w:rPr>
      <w:vertAlign w:val="superscript"/>
    </w:rPr>
  </w:style>
  <w:style w:type="character" w:customStyle="1" w:styleId="TekstpodstawowyZnak">
    <w:name w:val="Tekst podstawowy Znak"/>
    <w:link w:val="Tekstpodstawowy"/>
    <w:rsid w:val="00015476"/>
    <w:rPr>
      <w:rFonts w:ascii="Blue Highway" w:hAnsi="Blue Highway" w:cs="Arial"/>
      <w:b/>
      <w:color w:val="808080"/>
      <w:sz w:val="72"/>
      <w:szCs w:val="56"/>
    </w:rPr>
  </w:style>
  <w:style w:type="character" w:styleId="Hipercze">
    <w:name w:val="Hyperlink"/>
    <w:basedOn w:val="Domylnaczcionkaakapitu"/>
    <w:uiPriority w:val="99"/>
    <w:semiHidden/>
    <w:unhideWhenUsed/>
    <w:rsid w:val="00FA285A"/>
    <w:rPr>
      <w:color w:val="0000FF"/>
      <w:u w:val="single"/>
    </w:rPr>
  </w:style>
  <w:style w:type="character" w:customStyle="1" w:styleId="text-justify">
    <w:name w:val="text-justify"/>
    <w:basedOn w:val="Domylnaczcionkaakapitu"/>
    <w:rsid w:val="00FA285A"/>
  </w:style>
  <w:style w:type="character" w:customStyle="1" w:styleId="fn-ref">
    <w:name w:val="fn-ref"/>
    <w:basedOn w:val="Domylnaczcionkaakapitu"/>
    <w:rsid w:val="00FA285A"/>
  </w:style>
  <w:style w:type="paragraph" w:customStyle="1" w:styleId="text-justify1">
    <w:name w:val="text-justify1"/>
    <w:basedOn w:val="Normalny"/>
    <w:rsid w:val="00FA285A"/>
    <w:pPr>
      <w:spacing w:before="100" w:beforeAutospacing="1" w:after="100" w:afterAutospacing="1"/>
    </w:pPr>
  </w:style>
  <w:style w:type="paragraph" w:styleId="Podtytu">
    <w:name w:val="Subtitle"/>
    <w:basedOn w:val="Normalny"/>
    <w:next w:val="Normalny"/>
    <w:uiPriority w:val="11"/>
    <w:qFormat/>
    <w:rsid w:val="004C350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2Znak">
    <w:name w:val="Nagłówek 2 Znak"/>
    <w:link w:val="Nagwek2"/>
    <w:rsid w:val="006F4CF9"/>
    <w:rPr>
      <w:rFonts w:ascii="Blue Highway" w:hAnsi="Blue Highway" w:cs="Arial"/>
      <w:b/>
      <w:sz w:val="16"/>
      <w:szCs w:val="36"/>
    </w:rPr>
  </w:style>
  <w:style w:type="character" w:styleId="Numerstrony">
    <w:name w:val="page number"/>
    <w:basedOn w:val="Domylnaczcionkaakapitu1"/>
    <w:rsid w:val="00CB329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7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1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4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51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55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3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2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421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3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3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6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sip.lex.pl/akty-prawne/dzu-dziennik-ustaw/warunki-techniczne-jakim-powinny-odpowiadac-budynki-i-ich-16964625/par-147" TargetMode="Externa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s://sip.lex.pl/akty-prawne/dzu-dziennik-ustaw/warunki-techniczne-jakim-powinny-odpowiadac-budynki-i-ich-16964625/par-135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sip.lex.pl/akty-prawne/dzu-dziennik-ustaw/konwencja-o-prawach-osob-niepelnosprawnych-nowy-jork-2006-12-13-17918667/art-1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sip.lex.pl/akty-prawne/dzu-dziennik-ustaw/ochrona-przeciwpozarowa-16794312/art-6-a" TargetMode="External"/><Relationship Id="rId10" Type="http://schemas.openxmlformats.org/officeDocument/2006/relationships/hyperlink" Target="https://sip.lex.pl/akty-prawne/dzu-dziennik-ustaw/konwencja-o-prawach-osob-niepelnosprawnych-nowy-jork-2006-12-13-17918667/art-1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s://sip.lex.pl/akty-prawne/dzu-dziennik-ustaw/prawo-budowlane-16796118/art-32" TargetMode="External"/><Relationship Id="rId14" Type="http://schemas.openxmlformats.org/officeDocument/2006/relationships/hyperlink" Target="https://sip.lex.pl/akty-prawne/dzu-dziennik-ustaw/prawo-budowlane-16796118/art-9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4hSzU3ZFJSstqzxJEiuBGJvnsA==">CgMxLjAyCWlkLmdqZGd4czIKaWQuMzBqMHpsbDIKaWQuMWZvYjl0ZTIKaWQuM3pueXNoNzIKaWQuMmV0OTJwMDIJaWQudHlqY3d0MgppZC4zZHk2dmttMgppZC4xdDNoNXNmOAByITE3dFR5U2dIeFZRRVBMMndHTUF1UzVWZkREV3RkeWhjdg==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811364F-1ECC-4C90-B13E-E51EB5ADB9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16</Pages>
  <Words>4052</Words>
  <Characters>24316</Characters>
  <Application>Microsoft Office Word</Application>
  <DocSecurity>0</DocSecurity>
  <Lines>202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28312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gin</dc:creator>
  <cp:lastModifiedBy>START</cp:lastModifiedBy>
  <cp:revision>3</cp:revision>
  <cp:lastPrinted>2025-07-06T17:23:00Z</cp:lastPrinted>
  <dcterms:created xsi:type="dcterms:W3CDTF">2025-07-04T08:25:00Z</dcterms:created>
  <dcterms:modified xsi:type="dcterms:W3CDTF">2025-07-06T17:23:00Z</dcterms:modified>
</cp:coreProperties>
</file>